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481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8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79.56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23,568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79.56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22,896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1,247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79.56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1,247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37,730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14, 2023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restricted stock units in lieu of dividends paid in 2022 at an average price of $79.56.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12, 2024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11, 2025 and will be settled in shares of ManpowerGroup common stock on a 1 for 1 basis upon vesting.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620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2023-01-04T16:11:38Z</dcterms:created>
  <dcterms:modified xsi:type="dcterms:W3CDTF">2023-01-04T16:11:38Z</dcterms:modified>
</cp:coreProperties>
</file>