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97.1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22,230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restricted stock under the 2011 Equity Incentive Plan of the Company (the "Plan") and the Terms and Conditions Regarding the Grant of Awards to Non-Employee Directors under the Plan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restricted stock will vest in quarterly installments on the last day of each calendar quarter during 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2020-01-03T15:47:53Z</dcterms:created>
  <dcterms:modified xsi:type="dcterms:W3CDTF">2020-01-03T15:47:53Z</dcterms:modified>
</cp:coreProperties>
</file>