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restart"/>
          </w:tcPr>
          <w:p>
            <w:pPr>
              <w:spacing w:after="0" w:line="250" w:lineRule="exact"/>
              <w:rPr>
                <w:rFonts w:ascii="Arial" w:cs="Arial" w:eastAsia="Arial" w:hAnsi="Arial"/>
                <w:sz w:val="22"/>
                <w:szCs w:val="22"/>
                <w:color w:val="0000EE"/>
                <w:w w:val="95"/>
              </w:rPr>
            </w:pPr>
            <w:hyperlink r:id="rId12">
              <w:r>
                <w:rPr>
                  <w:rFonts w:ascii="Arial" w:cs="Arial" w:eastAsia="Arial" w:hAnsi="Arial"/>
                  <w:sz w:val="22"/>
                  <w:szCs w:val="22"/>
                  <w:color w:val="0000EE"/>
                  <w:w w:val="95"/>
                </w:rPr>
                <w:t>SWAN MARA E</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Borders>
              <w:bottom w:val="single" w:sz="8" w:color="0000EE"/>
            </w:tcBorders>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2"/>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240" w:type="dxa"/>
            <w:vAlign w:val="bottom"/>
            <w:gridSpan w:val="2"/>
            <w:vMerge w:val="restart"/>
          </w:tcPr>
          <w:p>
            <w:pPr>
              <w:ind w:left="120"/>
              <w:spacing w:after="0" w:line="135" w:lineRule="exact"/>
              <w:rPr>
                <w:sz w:val="20"/>
                <w:szCs w:val="20"/>
                <w:color w:val="auto"/>
              </w:rPr>
            </w:pPr>
            <w:r>
              <w:rPr>
                <w:rFonts w:ascii="Arial" w:cs="Arial" w:eastAsia="Arial" w:hAnsi="Arial"/>
                <w:sz w:val="14"/>
                <w:szCs w:val="14"/>
                <w:color w:val="auto"/>
              </w:rPr>
              <w:t>below)</w:t>
            </w:r>
          </w:p>
        </w:tc>
        <w:tc>
          <w:tcPr>
            <w:tcW w:w="940" w:type="dxa"/>
            <w:vAlign w:val="bottom"/>
            <w:vMerge w:val="restart"/>
          </w:tcPr>
          <w:p>
            <w:pPr>
              <w:ind w:left="52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900" w:type="dxa"/>
            <w:vAlign w:val="bottom"/>
            <w:gridSpan w:val="2"/>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900" w:type="dxa"/>
            <w:vAlign w:val="bottom"/>
            <w:gridSpan w:val="2"/>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40" w:type="dxa"/>
            <w:vAlign w:val="bottom"/>
            <w:gridSpan w:val="2"/>
            <w:vMerge w:val="restart"/>
          </w:tcPr>
          <w:p>
            <w:pPr>
              <w:ind w:left="720"/>
              <w:spacing w:after="0"/>
              <w:rPr>
                <w:sz w:val="20"/>
                <w:szCs w:val="20"/>
                <w:color w:val="auto"/>
              </w:rPr>
            </w:pPr>
            <w:r>
              <w:rPr>
                <w:rFonts w:ascii="Arial" w:cs="Arial" w:eastAsia="Arial" w:hAnsi="Arial"/>
                <w:sz w:val="18"/>
                <w:szCs w:val="18"/>
                <w:color w:val="0000FF"/>
              </w:rPr>
              <w:t>EVP</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3"/>
            <w:vMerge w:val="restart"/>
          </w:tcPr>
          <w:p>
            <w:pPr>
              <w:spacing w:after="0"/>
              <w:rPr>
                <w:sz w:val="20"/>
                <w:szCs w:val="20"/>
                <w:color w:val="auto"/>
              </w:rPr>
            </w:pPr>
            <w:r>
              <w:rPr>
                <w:rFonts w:ascii="Arial" w:cs="Arial" w:eastAsia="Arial" w:hAnsi="Arial"/>
                <w:sz w:val="18"/>
                <w:szCs w:val="18"/>
                <w:color w:val="0000FF"/>
              </w:rPr>
              <w:t>MANPOWERGROUP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5"/>
          </w:tcPr>
          <w:p>
            <w:pPr>
              <w:ind w:left="160"/>
              <w:spacing w:after="0"/>
              <w:rPr>
                <w:sz w:val="20"/>
                <w:szCs w:val="20"/>
                <w:color w:val="auto"/>
              </w:rPr>
            </w:pPr>
            <w:r>
              <w:rPr>
                <w:rFonts w:ascii="Arial" w:cs="Arial" w:eastAsia="Arial" w:hAnsi="Arial"/>
                <w:sz w:val="18"/>
                <w:szCs w:val="18"/>
                <w:color w:val="0000FF"/>
              </w:rPr>
              <w:t>02/02/2015</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3"/>
          </w:tcPr>
          <w:p>
            <w:pPr>
              <w:spacing w:after="0" w:line="198" w:lineRule="exact"/>
              <w:rPr>
                <w:sz w:val="20"/>
                <w:szCs w:val="20"/>
                <w:color w:val="auto"/>
              </w:rPr>
            </w:pPr>
            <w:r>
              <w:rPr>
                <w:rFonts w:ascii="Arial" w:cs="Arial" w:eastAsia="Arial" w:hAnsi="Arial"/>
                <w:sz w:val="18"/>
                <w:szCs w:val="18"/>
                <w:color w:val="0000FF"/>
              </w:rPr>
              <w:t>100 MANPOWER PLACE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gridSpan w:val="7"/>
          </w:tcPr>
          <w:p>
            <w:pPr>
              <w:spacing w:after="0" w:line="155" w:lineRule="exact"/>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15"/>
                <w:szCs w:val="15"/>
                <w:color w:val="auto"/>
              </w:rPr>
            </w:pPr>
          </w:p>
        </w:tc>
        <w:tc>
          <w:tcPr>
            <w:tcW w:w="3440" w:type="dxa"/>
            <w:vAlign w:val="bottom"/>
            <w:gridSpan w:val="8"/>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rPr>
              <w:t>MILWAUKEE   WI</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53212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4"/>
          </w:tcPr>
          <w:p>
            <w:pPr>
              <w:spacing w:after="0"/>
              <w:rPr>
                <w:sz w:val="11"/>
                <w:szCs w:val="11"/>
                <w:color w:val="auto"/>
              </w:rPr>
            </w:pPr>
          </w:p>
        </w:tc>
        <w:tc>
          <w:tcPr>
            <w:tcW w:w="20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640"/>
              <w:spacing w:after="0"/>
              <w:rPr>
                <w:sz w:val="20"/>
                <w:szCs w:val="20"/>
                <w:color w:val="auto"/>
              </w:rPr>
            </w:pPr>
            <w:r>
              <w:rPr>
                <w:rFonts w:ascii="Arial" w:cs="Arial" w:eastAsia="Arial" w:hAnsi="Arial"/>
                <w:sz w:val="18"/>
                <w:szCs w:val="18"/>
                <w:color w:val="0000FF"/>
              </w:rPr>
              <w:t>02/02/2015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3,065</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jc w:val="center"/>
              <w:ind w:right="1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71.309</w:t>
            </w:r>
            <w:r>
              <w:rPr>
                <w:rFonts w:ascii="Arial" w:cs="Arial" w:eastAsia="Arial" w:hAnsi="Arial"/>
                <w:sz w:val="22"/>
                <w:szCs w:val="22"/>
                <w:color w:val="008000"/>
                <w:w w:val="98"/>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20,379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640"/>
              <w:spacing w:after="0"/>
              <w:rPr>
                <w:sz w:val="20"/>
                <w:szCs w:val="20"/>
                <w:color w:val="auto"/>
              </w:rPr>
            </w:pPr>
            <w:r>
              <w:rPr>
                <w:rFonts w:ascii="Arial" w:cs="Arial" w:eastAsia="Arial" w:hAnsi="Arial"/>
                <w:sz w:val="18"/>
                <w:szCs w:val="18"/>
                <w:color w:val="0000FF"/>
              </w:rPr>
              <w:t>02/03/2015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4,926</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74.9414</w:t>
            </w:r>
            <w:r>
              <w:rPr>
                <w:rFonts w:ascii="Arial" w:cs="Arial" w:eastAsia="Arial" w:hAnsi="Arial"/>
                <w:sz w:val="22"/>
                <w:szCs w:val="22"/>
                <w:color w:val="008000"/>
                <w:w w:val="92"/>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15,453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18"/>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4"/>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$71.15 to $71.57. Upon request, the reporting person will provide to the SEC staff, the issuer, or any security holder of the issuer, full information regarding the number of shares sold at each separate price within this range.</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$74.63 to $75.27. Upon request, the reporting person will provide to the SEC staff, the issuer, or any security holder of the issuer, full information regarding the number of shares sold at each separate price within this range.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to Power of Attorney</w:t>
      </w:r>
      <w:r>
        <w:rPr>
          <w:sz w:val="20"/>
          <w:szCs w:val="20"/>
          <w:color w:val="auto"/>
        </w:rPr>
        <w:tab/>
      </w:r>
      <w:r>
        <w:rPr>
          <w:rFonts w:ascii="Arial" w:cs="Arial" w:eastAsia="Arial" w:hAnsi="Arial"/>
          <w:sz w:val="15"/>
          <w:szCs w:val="15"/>
          <w:color w:val="0000FF"/>
        </w:rPr>
        <w:t>02/04/2015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7529"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2019-12-24T02:53:14Z</dcterms:created>
  <dcterms:modified xsi:type="dcterms:W3CDTF">2019-12-24T02:53:14Z</dcterms:modified>
</cp:coreProperties>
</file>