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11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18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16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7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May 2, 2017</w:t>
      </w:r>
    </w:p>
    <w:p>
      <w:pPr>
        <w:spacing w:after="0" w:line="156"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MANPOWERGROUP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3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8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Wisconsin</w:t>
            </w:r>
          </w:p>
        </w:tc>
        <w:tc>
          <w:tcPr>
            <w:tcW w:w="2740" w:type="dxa"/>
            <w:vAlign w:val="bottom"/>
          </w:tcPr>
          <w:p>
            <w:pPr>
              <w:jc w:val="right"/>
              <w:ind w:right="1070"/>
              <w:spacing w:after="0"/>
              <w:rPr>
                <w:sz w:val="20"/>
                <w:szCs w:val="20"/>
                <w:color w:val="auto"/>
              </w:rPr>
            </w:pPr>
            <w:r>
              <w:rPr>
                <w:rFonts w:ascii="Arial" w:cs="Arial" w:eastAsia="Arial" w:hAnsi="Arial"/>
                <w:sz w:val="18"/>
                <w:szCs w:val="18"/>
                <w:b w:val="1"/>
                <w:bCs w:val="1"/>
                <w:color w:val="auto"/>
              </w:rPr>
              <w:t>1-10686</w:t>
            </w:r>
          </w:p>
        </w:tc>
        <w:tc>
          <w:tcPr>
            <w:tcW w:w="3480" w:type="dxa"/>
            <w:vAlign w:val="bottom"/>
          </w:tcPr>
          <w:p>
            <w:pPr>
              <w:jc w:val="right"/>
              <w:ind w:right="1210"/>
              <w:spacing w:after="0"/>
              <w:rPr>
                <w:sz w:val="20"/>
                <w:szCs w:val="20"/>
                <w:color w:val="auto"/>
              </w:rPr>
            </w:pPr>
            <w:r>
              <w:rPr>
                <w:rFonts w:ascii="Arial" w:cs="Arial" w:eastAsia="Arial" w:hAnsi="Arial"/>
                <w:sz w:val="18"/>
                <w:szCs w:val="18"/>
                <w:b w:val="1"/>
                <w:bCs w:val="1"/>
                <w:color w:val="auto"/>
              </w:rPr>
              <w:t>39-1672779</w:t>
            </w:r>
          </w:p>
        </w:tc>
      </w:tr>
      <w:tr>
        <w:trPr>
          <w:trHeight w:val="34"/>
        </w:trPr>
        <w:tc>
          <w:tcPr>
            <w:tcW w:w="468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r>
      <w:tr>
        <w:trPr>
          <w:trHeight w:val="243"/>
        </w:trPr>
        <w:tc>
          <w:tcPr>
            <w:tcW w:w="468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(State or other jurisdiction of incorporation)</w:t>
            </w:r>
          </w:p>
        </w:tc>
        <w:tc>
          <w:tcPr>
            <w:tcW w:w="274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(Commission File Number)</w:t>
            </w:r>
          </w:p>
        </w:tc>
        <w:tc>
          <w:tcPr>
            <w:tcW w:w="3480" w:type="dxa"/>
            <w:vAlign w:val="bottom"/>
          </w:tcPr>
          <w:p>
            <w:pPr>
              <w:jc w:val="center"/>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729"/>
        </w:trPr>
        <w:tc>
          <w:tcPr>
            <w:tcW w:w="4680" w:type="dxa"/>
            <w:vAlign w:val="bottom"/>
          </w:tcPr>
          <w:p>
            <w:pPr>
              <w:jc w:val="center"/>
              <w:ind w:left="1130"/>
              <w:spacing w:after="0"/>
              <w:rPr>
                <w:sz w:val="20"/>
                <w:szCs w:val="20"/>
                <w:color w:val="auto"/>
              </w:rPr>
            </w:pPr>
            <w:r>
              <w:rPr>
                <w:rFonts w:ascii="Arial" w:cs="Arial" w:eastAsia="Arial" w:hAnsi="Arial"/>
                <w:sz w:val="18"/>
                <w:szCs w:val="18"/>
                <w:b w:val="1"/>
                <w:bCs w:val="1"/>
                <w:color w:val="auto"/>
                <w:w w:val="91"/>
              </w:rPr>
              <w:t>100 Manpower Place</w:t>
            </w:r>
          </w:p>
        </w:tc>
        <w:tc>
          <w:tcPr>
            <w:tcW w:w="274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70"/>
        </w:trPr>
        <w:tc>
          <w:tcPr>
            <w:tcW w:w="4680" w:type="dxa"/>
            <w:vAlign w:val="bottom"/>
          </w:tcPr>
          <w:p>
            <w:pPr>
              <w:jc w:val="center"/>
              <w:ind w:left="1130"/>
              <w:spacing w:after="0"/>
              <w:rPr>
                <w:sz w:val="20"/>
                <w:szCs w:val="20"/>
                <w:color w:val="auto"/>
              </w:rPr>
            </w:pPr>
            <w:r>
              <w:rPr>
                <w:rFonts w:ascii="Arial" w:cs="Arial" w:eastAsia="Arial" w:hAnsi="Arial"/>
                <w:sz w:val="18"/>
                <w:szCs w:val="18"/>
                <w:b w:val="1"/>
                <w:bCs w:val="1"/>
                <w:color w:val="auto"/>
                <w:w w:val="91"/>
              </w:rPr>
              <w:t>Milwaukee, Wisconsin</w:t>
            </w:r>
          </w:p>
        </w:tc>
        <w:tc>
          <w:tcPr>
            <w:tcW w:w="2740" w:type="dxa"/>
            <w:vAlign w:val="bottom"/>
          </w:tcPr>
          <w:p>
            <w:pPr>
              <w:spacing w:after="0"/>
              <w:rPr>
                <w:sz w:val="23"/>
                <w:szCs w:val="23"/>
                <w:color w:val="auto"/>
              </w:rPr>
            </w:pPr>
          </w:p>
        </w:tc>
        <w:tc>
          <w:tcPr>
            <w:tcW w:w="3480" w:type="dxa"/>
            <w:vAlign w:val="bottom"/>
          </w:tcPr>
          <w:p>
            <w:pPr>
              <w:jc w:val="right"/>
              <w:ind w:right="2190"/>
              <w:spacing w:after="0"/>
              <w:rPr>
                <w:sz w:val="20"/>
                <w:szCs w:val="20"/>
                <w:color w:val="auto"/>
              </w:rPr>
            </w:pPr>
            <w:r>
              <w:rPr>
                <w:rFonts w:ascii="Arial" w:cs="Arial" w:eastAsia="Arial" w:hAnsi="Arial"/>
                <w:sz w:val="18"/>
                <w:szCs w:val="18"/>
                <w:b w:val="1"/>
                <w:bCs w:val="1"/>
                <w:color w:val="auto"/>
              </w:rPr>
              <w:t>53212</w:t>
            </w:r>
          </w:p>
        </w:tc>
      </w:tr>
      <w:tr>
        <w:trPr>
          <w:trHeight w:val="34"/>
        </w:trPr>
        <w:tc>
          <w:tcPr>
            <w:tcW w:w="468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r>
      <w:tr>
        <w:trPr>
          <w:trHeight w:val="243"/>
        </w:trPr>
        <w:tc>
          <w:tcPr>
            <w:tcW w:w="4680" w:type="dxa"/>
            <w:vAlign w:val="bottom"/>
          </w:tcPr>
          <w:p>
            <w:pPr>
              <w:jc w:val="center"/>
              <w:ind w:left="113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740" w:type="dxa"/>
            <w:vAlign w:val="bottom"/>
          </w:tcPr>
          <w:p>
            <w:pPr>
              <w:spacing w:after="0"/>
              <w:rPr>
                <w:sz w:val="21"/>
                <w:szCs w:val="21"/>
                <w:color w:val="auto"/>
              </w:rPr>
            </w:pPr>
          </w:p>
        </w:tc>
        <w:tc>
          <w:tcPr>
            <w:tcW w:w="3480" w:type="dxa"/>
            <w:vAlign w:val="bottom"/>
          </w:tcPr>
          <w:p>
            <w:pPr>
              <w:jc w:val="center"/>
              <w:ind w:right="1430"/>
              <w:spacing w:after="0"/>
              <w:rPr>
                <w:sz w:val="20"/>
                <w:szCs w:val="20"/>
                <w:color w:val="auto"/>
              </w:rPr>
            </w:pPr>
            <w:r>
              <w:rPr>
                <w:rFonts w:ascii="Arial" w:cs="Arial" w:eastAsia="Arial" w:hAnsi="Arial"/>
                <w:sz w:val="18"/>
                <w:szCs w:val="18"/>
                <w:b w:val="1"/>
                <w:bCs w:val="1"/>
                <w:color w:val="auto"/>
                <w:w w:val="94"/>
              </w:rPr>
              <w:t>(Zip Code)</w:t>
            </w:r>
          </w:p>
        </w:tc>
      </w:tr>
    </w:tbl>
    <w:p>
      <w:pPr>
        <w:spacing w:after="0" w:line="17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 (414) 961-1000</w:t>
      </w:r>
    </w:p>
    <w:p>
      <w:pPr>
        <w:spacing w:after="0" w:line="17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10" w:lineRule="exact"/>
        <w:rPr>
          <w:sz w:val="24"/>
          <w:szCs w:val="24"/>
          <w:color w:val="auto"/>
        </w:rPr>
      </w:pPr>
    </w:p>
    <w:p>
      <w:pPr>
        <w:ind w:left="480" w:hanging="445"/>
        <w:spacing w:after="0"/>
        <w:tabs>
          <w:tab w:leader="none" w:pos="480" w:val="left"/>
        </w:tabs>
        <w:numPr>
          <w:ilvl w:val="0"/>
          <w:numId w:val="1"/>
        </w:numPr>
        <w:rPr>
          <w:rFonts w:ascii="Arial" w:cs="Arial" w:eastAsia="Arial" w:hAnsi="Arial"/>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341" w:lineRule="exact"/>
        <w:rPr>
          <w:rFonts w:ascii="Arial" w:cs="Arial" w:eastAsia="Arial" w:hAnsi="Arial"/>
          <w:sz w:val="22"/>
          <w:szCs w:val="22"/>
          <w:color w:val="auto"/>
        </w:rPr>
      </w:pPr>
    </w:p>
    <w:p>
      <w:pPr>
        <w:ind w:left="480" w:hanging="445"/>
        <w:spacing w:after="0"/>
        <w:tabs>
          <w:tab w:leader="none" w:pos="480" w:val="left"/>
        </w:tabs>
        <w:numPr>
          <w:ilvl w:val="0"/>
          <w:numId w:val="1"/>
        </w:numPr>
        <w:rPr>
          <w:rFonts w:ascii="Arial" w:cs="Arial" w:eastAsia="Arial" w:hAnsi="Arial"/>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341" w:lineRule="exact"/>
        <w:rPr>
          <w:rFonts w:ascii="Arial" w:cs="Arial" w:eastAsia="Arial" w:hAnsi="Arial"/>
          <w:sz w:val="22"/>
          <w:szCs w:val="22"/>
          <w:color w:val="auto"/>
        </w:rPr>
      </w:pPr>
    </w:p>
    <w:p>
      <w:pPr>
        <w:ind w:left="480" w:hanging="445"/>
        <w:spacing w:after="0"/>
        <w:tabs>
          <w:tab w:leader="none" w:pos="480" w:val="left"/>
        </w:tabs>
        <w:numPr>
          <w:ilvl w:val="0"/>
          <w:numId w:val="1"/>
        </w:numPr>
        <w:rPr>
          <w:rFonts w:ascii="Arial" w:cs="Arial" w:eastAsia="Arial" w:hAnsi="Arial"/>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341" w:lineRule="exact"/>
        <w:rPr>
          <w:rFonts w:ascii="Arial" w:cs="Arial" w:eastAsia="Arial" w:hAnsi="Arial"/>
          <w:sz w:val="22"/>
          <w:szCs w:val="22"/>
          <w:color w:val="auto"/>
        </w:rPr>
      </w:pPr>
    </w:p>
    <w:p>
      <w:pPr>
        <w:ind w:left="480" w:hanging="445"/>
        <w:spacing w:after="0"/>
        <w:tabs>
          <w:tab w:leader="none" w:pos="480" w:val="left"/>
        </w:tabs>
        <w:numPr>
          <w:ilvl w:val="0"/>
          <w:numId w:val="1"/>
        </w:numPr>
        <w:rPr>
          <w:rFonts w:ascii="Arial" w:cs="Arial" w:eastAsia="Arial" w:hAnsi="Arial"/>
          <w:sz w:val="22"/>
          <w:szCs w:val="22"/>
          <w:color w:val="auto"/>
        </w:rPr>
      </w:pPr>
      <w:r>
        <w:rPr>
          <w:rFonts w:ascii="Arial" w:cs="Arial" w:eastAsia="Arial" w:hAnsi="Arial"/>
          <w:sz w:val="18"/>
          <w:szCs w:val="18"/>
          <w:color w:val="auto"/>
        </w:rPr>
        <w:t>Pre-commencement communications pursuant to Rule 13e-4(c) under the Exchange Act (17 CFR 240.13e-4(c))</w:t>
      </w:r>
    </w:p>
    <w:p>
      <w:pPr>
        <w:spacing w:after="0" w:line="32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360"/>
          </w:cols>
          <w:pgMar w:left="240" w:top="463"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0"/>
          <w:szCs w:val="20"/>
          <w:color w:val="auto"/>
        </w:rPr>
      </w:pPr>
    </w:p>
    <w:p>
      <w:pPr>
        <w:ind w:firstLine="648"/>
        <w:spacing w:after="0" w:line="306" w:lineRule="auto"/>
        <w:rPr>
          <w:sz w:val="20"/>
          <w:szCs w:val="20"/>
          <w:color w:val="auto"/>
        </w:rPr>
      </w:pPr>
      <w:r>
        <w:rPr>
          <w:rFonts w:ascii="Arial" w:cs="Arial" w:eastAsia="Arial" w:hAnsi="Arial"/>
          <w:sz w:val="18"/>
          <w:szCs w:val="18"/>
          <w:color w:val="auto"/>
        </w:rPr>
        <w:t>At our 2017 Annual Meeting, our shareholders voted on proposals to: (1) elect thirteen individuals nominated by the Board of Directors of the Company to serve until 2018; (2) ratify the appointment of Deloitte &amp; Touche LLP as our independent auditors for 2017; (3) provide an advisory vote on the compensation of our named executive officers; and (4) provide an advisory vote on the frequency of the advisory vote on the compensation of our named executive officers. The final voting results on these proposals are as follows:</w:t>
      </w:r>
    </w:p>
    <w:p>
      <w:pPr>
        <w:spacing w:after="0" w:line="31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6"/>
              </w:rPr>
              <w:t>Broker</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0"/>
        </w:trPr>
        <w:tc>
          <w:tcPr>
            <w:tcW w:w="4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center"/>
              <w:spacing w:after="0"/>
              <w:rPr>
                <w:sz w:val="20"/>
                <w:szCs w:val="20"/>
                <w:color w:val="auto"/>
              </w:rPr>
            </w:pPr>
            <w:r>
              <w:rPr>
                <w:rFonts w:ascii="Arial" w:cs="Arial" w:eastAsia="Arial" w:hAnsi="Arial"/>
                <w:sz w:val="18"/>
                <w:szCs w:val="18"/>
                <w:b w:val="1"/>
                <w:bCs w:val="1"/>
                <w:color w:val="auto"/>
                <w:w w:val="96"/>
              </w:rPr>
              <w:t>For</w:t>
            </w:r>
          </w:p>
        </w:tc>
        <w:tc>
          <w:tcPr>
            <w:tcW w:w="580" w:type="dxa"/>
            <w:vAlign w:val="bottom"/>
            <w:gridSpan w:val="2"/>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spacing w:after="0"/>
              <w:rPr>
                <w:sz w:val="20"/>
                <w:szCs w:val="20"/>
                <w:color w:val="auto"/>
              </w:rPr>
            </w:pPr>
            <w:r>
              <w:rPr>
                <w:rFonts w:ascii="Arial" w:cs="Arial" w:eastAsia="Arial" w:hAnsi="Arial"/>
                <w:sz w:val="18"/>
                <w:szCs w:val="18"/>
                <w:b w:val="1"/>
                <w:bCs w:val="1"/>
                <w:color w:val="auto"/>
                <w:w w:val="81"/>
              </w:rPr>
              <w:t>Against</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Arial" w:cs="Arial" w:eastAsia="Arial" w:hAnsi="Arial"/>
                <w:sz w:val="18"/>
                <w:szCs w:val="18"/>
                <w:b w:val="1"/>
                <w:bCs w:val="1"/>
                <w:color w:val="auto"/>
              </w:rPr>
              <w:t>Abstain</w:t>
            </w:r>
          </w:p>
        </w:tc>
        <w:tc>
          <w:tcPr>
            <w:tcW w:w="106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88"/>
              </w:rPr>
              <w:t>Non-Votes</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0"/>
        </w:trPr>
        <w:tc>
          <w:tcPr>
            <w:tcW w:w="4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91"/>
        </w:trPr>
        <w:tc>
          <w:tcPr>
            <w:tcW w:w="4380" w:type="dxa"/>
            <w:vAlign w:val="bottom"/>
          </w:tcPr>
          <w:p>
            <w:pPr>
              <w:spacing w:after="0"/>
              <w:rPr>
                <w:sz w:val="20"/>
                <w:szCs w:val="20"/>
                <w:color w:val="auto"/>
              </w:rPr>
            </w:pPr>
            <w:r>
              <w:rPr>
                <w:rFonts w:ascii="Arial" w:cs="Arial" w:eastAsia="Arial" w:hAnsi="Arial"/>
                <w:sz w:val="18"/>
                <w:szCs w:val="18"/>
                <w:color w:val="auto"/>
              </w:rPr>
              <w:t>1. a) Election of Gina R. Boswell</w:t>
            </w:r>
          </w:p>
        </w:tc>
        <w:tc>
          <w:tcPr>
            <w:tcW w:w="1360" w:type="dxa"/>
            <w:vAlign w:val="bottom"/>
            <w:gridSpan w:val="5"/>
          </w:tcPr>
          <w:p>
            <w:pPr>
              <w:jc w:val="center"/>
              <w:ind w:right="80"/>
              <w:spacing w:after="0"/>
              <w:rPr>
                <w:sz w:val="20"/>
                <w:szCs w:val="20"/>
                <w:color w:val="auto"/>
              </w:rPr>
            </w:pPr>
            <w:r>
              <w:rPr>
                <w:rFonts w:ascii="Arial" w:cs="Arial" w:eastAsia="Arial" w:hAnsi="Arial"/>
                <w:sz w:val="18"/>
                <w:szCs w:val="18"/>
                <w:color w:val="auto"/>
                <w:w w:val="88"/>
              </w:rPr>
              <w:t>55,601,828</w:t>
            </w:r>
          </w:p>
        </w:tc>
        <w:tc>
          <w:tcPr>
            <w:tcW w:w="960" w:type="dxa"/>
            <w:vAlign w:val="bottom"/>
            <w:gridSpan w:val="2"/>
          </w:tcPr>
          <w:p>
            <w:pPr>
              <w:jc w:val="center"/>
              <w:ind w:left="290"/>
              <w:spacing w:after="0"/>
              <w:rPr>
                <w:sz w:val="20"/>
                <w:szCs w:val="20"/>
                <w:color w:val="auto"/>
              </w:rPr>
            </w:pPr>
            <w:r>
              <w:rPr>
                <w:rFonts w:ascii="Arial" w:cs="Arial" w:eastAsia="Arial" w:hAnsi="Arial"/>
                <w:sz w:val="18"/>
                <w:szCs w:val="18"/>
                <w:color w:val="auto"/>
                <w:w w:val="90"/>
              </w:rPr>
              <w:t>72,028</w:t>
            </w:r>
          </w:p>
        </w:tc>
        <w:tc>
          <w:tcPr>
            <w:tcW w:w="360" w:type="dxa"/>
            <w:vAlign w:val="bottom"/>
          </w:tcPr>
          <w:p>
            <w:pPr>
              <w:spacing w:after="0"/>
              <w:rPr>
                <w:sz w:val="24"/>
                <w:szCs w:val="24"/>
                <w:color w:val="auto"/>
              </w:rPr>
            </w:pPr>
          </w:p>
        </w:tc>
        <w:tc>
          <w:tcPr>
            <w:tcW w:w="940" w:type="dxa"/>
            <w:vAlign w:val="bottom"/>
            <w:gridSpan w:val="2"/>
          </w:tcPr>
          <w:p>
            <w:pPr>
              <w:jc w:val="center"/>
              <w:ind w:left="270"/>
              <w:spacing w:after="0"/>
              <w:rPr>
                <w:sz w:val="20"/>
                <w:szCs w:val="20"/>
                <w:color w:val="auto"/>
              </w:rPr>
            </w:pPr>
            <w:r>
              <w:rPr>
                <w:rFonts w:ascii="Arial" w:cs="Arial" w:eastAsia="Arial" w:hAnsi="Arial"/>
                <w:sz w:val="18"/>
                <w:szCs w:val="18"/>
                <w:color w:val="auto"/>
                <w:w w:val="90"/>
              </w:rPr>
              <w:t>41,947</w:t>
            </w:r>
          </w:p>
        </w:tc>
        <w:tc>
          <w:tcPr>
            <w:tcW w:w="600" w:type="dxa"/>
            <w:vAlign w:val="bottom"/>
          </w:tcPr>
          <w:p>
            <w:pPr>
              <w:spacing w:after="0"/>
              <w:rPr>
                <w:sz w:val="24"/>
                <w:szCs w:val="24"/>
                <w:color w:val="auto"/>
              </w:rPr>
            </w:pPr>
          </w:p>
        </w:tc>
        <w:tc>
          <w:tcPr>
            <w:tcW w:w="800" w:type="dxa"/>
            <w:vAlign w:val="bottom"/>
            <w:gridSpan w:val="3"/>
          </w:tcPr>
          <w:p>
            <w:pPr>
              <w:jc w:val="center"/>
              <w:spacing w:after="0"/>
              <w:rPr>
                <w:sz w:val="20"/>
                <w:szCs w:val="20"/>
                <w:color w:val="auto"/>
              </w:rPr>
            </w:pPr>
            <w:r>
              <w:rPr>
                <w:rFonts w:ascii="Arial" w:cs="Arial" w:eastAsia="Arial" w:hAnsi="Arial"/>
                <w:sz w:val="18"/>
                <w:szCs w:val="18"/>
                <w:color w:val="auto"/>
                <w:w w:val="89"/>
              </w:rPr>
              <w:t>2,892,057</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567"/>
        </w:trPr>
        <w:tc>
          <w:tcPr>
            <w:tcW w:w="4380" w:type="dxa"/>
            <w:vAlign w:val="bottom"/>
          </w:tcPr>
          <w:p>
            <w:pPr>
              <w:spacing w:after="0"/>
              <w:rPr>
                <w:sz w:val="20"/>
                <w:szCs w:val="20"/>
                <w:color w:val="auto"/>
              </w:rPr>
            </w:pPr>
            <w:r>
              <w:rPr>
                <w:rFonts w:ascii="Arial" w:cs="Arial" w:eastAsia="Arial" w:hAnsi="Arial"/>
                <w:sz w:val="18"/>
                <w:szCs w:val="18"/>
                <w:color w:val="auto"/>
              </w:rPr>
              <w:t>b) Election of Cari M. Dominguez</w:t>
            </w:r>
          </w:p>
        </w:tc>
        <w:tc>
          <w:tcPr>
            <w:tcW w:w="1360" w:type="dxa"/>
            <w:vAlign w:val="bottom"/>
            <w:gridSpan w:val="5"/>
          </w:tcPr>
          <w:p>
            <w:pPr>
              <w:jc w:val="center"/>
              <w:ind w:right="80"/>
              <w:spacing w:after="0"/>
              <w:rPr>
                <w:sz w:val="20"/>
                <w:szCs w:val="20"/>
                <w:color w:val="auto"/>
              </w:rPr>
            </w:pPr>
            <w:r>
              <w:rPr>
                <w:rFonts w:ascii="Arial" w:cs="Arial" w:eastAsia="Arial" w:hAnsi="Arial"/>
                <w:sz w:val="18"/>
                <w:szCs w:val="18"/>
                <w:color w:val="auto"/>
                <w:w w:val="88"/>
              </w:rPr>
              <w:t>55,570,747</w:t>
            </w:r>
          </w:p>
        </w:tc>
        <w:tc>
          <w:tcPr>
            <w:tcW w:w="960" w:type="dxa"/>
            <w:vAlign w:val="bottom"/>
            <w:gridSpan w:val="2"/>
          </w:tcPr>
          <w:p>
            <w:pPr>
              <w:jc w:val="center"/>
              <w:ind w:left="290"/>
              <w:spacing w:after="0"/>
              <w:rPr>
                <w:sz w:val="20"/>
                <w:szCs w:val="20"/>
                <w:color w:val="auto"/>
              </w:rPr>
            </w:pPr>
            <w:r>
              <w:rPr>
                <w:rFonts w:ascii="Arial" w:cs="Arial" w:eastAsia="Arial" w:hAnsi="Arial"/>
                <w:sz w:val="18"/>
                <w:szCs w:val="18"/>
                <w:color w:val="auto"/>
                <w:w w:val="89"/>
              </w:rPr>
              <w:t>103,614</w:t>
            </w:r>
          </w:p>
        </w:tc>
        <w:tc>
          <w:tcPr>
            <w:tcW w:w="360" w:type="dxa"/>
            <w:vAlign w:val="bottom"/>
          </w:tcPr>
          <w:p>
            <w:pPr>
              <w:spacing w:after="0"/>
              <w:rPr>
                <w:sz w:val="24"/>
                <w:szCs w:val="24"/>
                <w:color w:val="auto"/>
              </w:rPr>
            </w:pPr>
          </w:p>
        </w:tc>
        <w:tc>
          <w:tcPr>
            <w:tcW w:w="940" w:type="dxa"/>
            <w:vAlign w:val="bottom"/>
            <w:gridSpan w:val="2"/>
          </w:tcPr>
          <w:p>
            <w:pPr>
              <w:jc w:val="center"/>
              <w:ind w:left="270"/>
              <w:spacing w:after="0"/>
              <w:rPr>
                <w:sz w:val="20"/>
                <w:szCs w:val="20"/>
                <w:color w:val="auto"/>
              </w:rPr>
            </w:pPr>
            <w:r>
              <w:rPr>
                <w:rFonts w:ascii="Arial" w:cs="Arial" w:eastAsia="Arial" w:hAnsi="Arial"/>
                <w:sz w:val="18"/>
                <w:szCs w:val="18"/>
                <w:color w:val="auto"/>
                <w:w w:val="90"/>
              </w:rPr>
              <w:t>41,442</w:t>
            </w:r>
          </w:p>
        </w:tc>
        <w:tc>
          <w:tcPr>
            <w:tcW w:w="600" w:type="dxa"/>
            <w:vAlign w:val="bottom"/>
          </w:tcPr>
          <w:p>
            <w:pPr>
              <w:spacing w:after="0"/>
              <w:rPr>
                <w:sz w:val="24"/>
                <w:szCs w:val="24"/>
                <w:color w:val="auto"/>
              </w:rPr>
            </w:pPr>
          </w:p>
        </w:tc>
        <w:tc>
          <w:tcPr>
            <w:tcW w:w="800" w:type="dxa"/>
            <w:vAlign w:val="bottom"/>
            <w:gridSpan w:val="3"/>
          </w:tcPr>
          <w:p>
            <w:pPr>
              <w:jc w:val="center"/>
              <w:spacing w:after="0"/>
              <w:rPr>
                <w:sz w:val="20"/>
                <w:szCs w:val="20"/>
                <w:color w:val="auto"/>
              </w:rPr>
            </w:pPr>
            <w:r>
              <w:rPr>
                <w:rFonts w:ascii="Arial" w:cs="Arial" w:eastAsia="Arial" w:hAnsi="Arial"/>
                <w:sz w:val="18"/>
                <w:szCs w:val="18"/>
                <w:color w:val="auto"/>
                <w:w w:val="89"/>
              </w:rPr>
              <w:t>2,892,057</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567"/>
        </w:trPr>
        <w:tc>
          <w:tcPr>
            <w:tcW w:w="4380" w:type="dxa"/>
            <w:vAlign w:val="bottom"/>
          </w:tcPr>
          <w:p>
            <w:pPr>
              <w:spacing w:after="0"/>
              <w:rPr>
                <w:sz w:val="20"/>
                <w:szCs w:val="20"/>
                <w:color w:val="auto"/>
              </w:rPr>
            </w:pPr>
            <w:r>
              <w:rPr>
                <w:rFonts w:ascii="Arial" w:cs="Arial" w:eastAsia="Arial" w:hAnsi="Arial"/>
                <w:sz w:val="18"/>
                <w:szCs w:val="18"/>
                <w:color w:val="auto"/>
              </w:rPr>
              <w:t>c) Election of William Downe</w:t>
            </w:r>
          </w:p>
        </w:tc>
        <w:tc>
          <w:tcPr>
            <w:tcW w:w="1360" w:type="dxa"/>
            <w:vAlign w:val="bottom"/>
            <w:gridSpan w:val="5"/>
          </w:tcPr>
          <w:p>
            <w:pPr>
              <w:jc w:val="center"/>
              <w:ind w:right="80"/>
              <w:spacing w:after="0"/>
              <w:rPr>
                <w:sz w:val="20"/>
                <w:szCs w:val="20"/>
                <w:color w:val="auto"/>
              </w:rPr>
            </w:pPr>
            <w:r>
              <w:rPr>
                <w:rFonts w:ascii="Arial" w:cs="Arial" w:eastAsia="Arial" w:hAnsi="Arial"/>
                <w:sz w:val="18"/>
                <w:szCs w:val="18"/>
                <w:color w:val="auto"/>
                <w:w w:val="88"/>
              </w:rPr>
              <w:t>55,556,105</w:t>
            </w:r>
          </w:p>
        </w:tc>
        <w:tc>
          <w:tcPr>
            <w:tcW w:w="960" w:type="dxa"/>
            <w:vAlign w:val="bottom"/>
            <w:gridSpan w:val="2"/>
          </w:tcPr>
          <w:p>
            <w:pPr>
              <w:jc w:val="center"/>
              <w:ind w:left="290"/>
              <w:spacing w:after="0"/>
              <w:rPr>
                <w:sz w:val="20"/>
                <w:szCs w:val="20"/>
                <w:color w:val="auto"/>
              </w:rPr>
            </w:pPr>
            <w:r>
              <w:rPr>
                <w:rFonts w:ascii="Arial" w:cs="Arial" w:eastAsia="Arial" w:hAnsi="Arial"/>
                <w:sz w:val="18"/>
                <w:szCs w:val="18"/>
                <w:color w:val="auto"/>
                <w:w w:val="89"/>
              </w:rPr>
              <w:t>113,710</w:t>
            </w:r>
          </w:p>
        </w:tc>
        <w:tc>
          <w:tcPr>
            <w:tcW w:w="360" w:type="dxa"/>
            <w:vAlign w:val="bottom"/>
          </w:tcPr>
          <w:p>
            <w:pPr>
              <w:spacing w:after="0"/>
              <w:rPr>
                <w:sz w:val="24"/>
                <w:szCs w:val="24"/>
                <w:color w:val="auto"/>
              </w:rPr>
            </w:pPr>
          </w:p>
        </w:tc>
        <w:tc>
          <w:tcPr>
            <w:tcW w:w="940" w:type="dxa"/>
            <w:vAlign w:val="bottom"/>
            <w:gridSpan w:val="2"/>
          </w:tcPr>
          <w:p>
            <w:pPr>
              <w:jc w:val="center"/>
              <w:ind w:left="270"/>
              <w:spacing w:after="0"/>
              <w:rPr>
                <w:sz w:val="20"/>
                <w:szCs w:val="20"/>
                <w:color w:val="auto"/>
              </w:rPr>
            </w:pPr>
            <w:r>
              <w:rPr>
                <w:rFonts w:ascii="Arial" w:cs="Arial" w:eastAsia="Arial" w:hAnsi="Arial"/>
                <w:sz w:val="18"/>
                <w:szCs w:val="18"/>
                <w:color w:val="auto"/>
                <w:w w:val="90"/>
              </w:rPr>
              <w:t>45,988</w:t>
            </w:r>
          </w:p>
        </w:tc>
        <w:tc>
          <w:tcPr>
            <w:tcW w:w="600" w:type="dxa"/>
            <w:vAlign w:val="bottom"/>
          </w:tcPr>
          <w:p>
            <w:pPr>
              <w:spacing w:after="0"/>
              <w:rPr>
                <w:sz w:val="24"/>
                <w:szCs w:val="24"/>
                <w:color w:val="auto"/>
              </w:rPr>
            </w:pPr>
          </w:p>
        </w:tc>
        <w:tc>
          <w:tcPr>
            <w:tcW w:w="800" w:type="dxa"/>
            <w:vAlign w:val="bottom"/>
            <w:gridSpan w:val="3"/>
          </w:tcPr>
          <w:p>
            <w:pPr>
              <w:jc w:val="center"/>
              <w:spacing w:after="0"/>
              <w:rPr>
                <w:sz w:val="20"/>
                <w:szCs w:val="20"/>
                <w:color w:val="auto"/>
              </w:rPr>
            </w:pPr>
            <w:r>
              <w:rPr>
                <w:rFonts w:ascii="Arial" w:cs="Arial" w:eastAsia="Arial" w:hAnsi="Arial"/>
                <w:sz w:val="18"/>
                <w:szCs w:val="18"/>
                <w:color w:val="auto"/>
                <w:w w:val="89"/>
              </w:rPr>
              <w:t>2,892,057</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567"/>
        </w:trPr>
        <w:tc>
          <w:tcPr>
            <w:tcW w:w="4380" w:type="dxa"/>
            <w:vAlign w:val="bottom"/>
          </w:tcPr>
          <w:p>
            <w:pPr>
              <w:spacing w:after="0"/>
              <w:rPr>
                <w:sz w:val="20"/>
                <w:szCs w:val="20"/>
                <w:color w:val="auto"/>
              </w:rPr>
            </w:pPr>
            <w:r>
              <w:rPr>
                <w:rFonts w:ascii="Arial" w:cs="Arial" w:eastAsia="Arial" w:hAnsi="Arial"/>
                <w:sz w:val="18"/>
                <w:szCs w:val="18"/>
                <w:color w:val="auto"/>
              </w:rPr>
              <w:t>d) Election of John F. Ferraro</w:t>
            </w:r>
          </w:p>
        </w:tc>
        <w:tc>
          <w:tcPr>
            <w:tcW w:w="1360" w:type="dxa"/>
            <w:vAlign w:val="bottom"/>
            <w:gridSpan w:val="5"/>
          </w:tcPr>
          <w:p>
            <w:pPr>
              <w:jc w:val="center"/>
              <w:ind w:right="80"/>
              <w:spacing w:after="0"/>
              <w:rPr>
                <w:sz w:val="20"/>
                <w:szCs w:val="20"/>
                <w:color w:val="auto"/>
              </w:rPr>
            </w:pPr>
            <w:r>
              <w:rPr>
                <w:rFonts w:ascii="Arial" w:cs="Arial" w:eastAsia="Arial" w:hAnsi="Arial"/>
                <w:sz w:val="18"/>
                <w:szCs w:val="18"/>
                <w:color w:val="auto"/>
                <w:w w:val="88"/>
              </w:rPr>
              <w:t>55,615,316</w:t>
            </w:r>
          </w:p>
        </w:tc>
        <w:tc>
          <w:tcPr>
            <w:tcW w:w="960" w:type="dxa"/>
            <w:vAlign w:val="bottom"/>
            <w:gridSpan w:val="2"/>
          </w:tcPr>
          <w:p>
            <w:pPr>
              <w:jc w:val="center"/>
              <w:ind w:left="290"/>
              <w:spacing w:after="0"/>
              <w:rPr>
                <w:sz w:val="20"/>
                <w:szCs w:val="20"/>
                <w:color w:val="auto"/>
              </w:rPr>
            </w:pPr>
            <w:r>
              <w:rPr>
                <w:rFonts w:ascii="Arial" w:cs="Arial" w:eastAsia="Arial" w:hAnsi="Arial"/>
                <w:sz w:val="18"/>
                <w:szCs w:val="18"/>
                <w:color w:val="auto"/>
                <w:w w:val="90"/>
              </w:rPr>
              <w:t>54,727</w:t>
            </w:r>
          </w:p>
        </w:tc>
        <w:tc>
          <w:tcPr>
            <w:tcW w:w="360" w:type="dxa"/>
            <w:vAlign w:val="bottom"/>
          </w:tcPr>
          <w:p>
            <w:pPr>
              <w:spacing w:after="0"/>
              <w:rPr>
                <w:sz w:val="24"/>
                <w:szCs w:val="24"/>
                <w:color w:val="auto"/>
              </w:rPr>
            </w:pPr>
          </w:p>
        </w:tc>
        <w:tc>
          <w:tcPr>
            <w:tcW w:w="940" w:type="dxa"/>
            <w:vAlign w:val="bottom"/>
            <w:gridSpan w:val="2"/>
          </w:tcPr>
          <w:p>
            <w:pPr>
              <w:jc w:val="center"/>
              <w:ind w:left="270"/>
              <w:spacing w:after="0"/>
              <w:rPr>
                <w:sz w:val="20"/>
                <w:szCs w:val="20"/>
                <w:color w:val="auto"/>
              </w:rPr>
            </w:pPr>
            <w:r>
              <w:rPr>
                <w:rFonts w:ascii="Arial" w:cs="Arial" w:eastAsia="Arial" w:hAnsi="Arial"/>
                <w:sz w:val="18"/>
                <w:szCs w:val="18"/>
                <w:color w:val="auto"/>
                <w:w w:val="90"/>
              </w:rPr>
              <w:t>45,760</w:t>
            </w:r>
          </w:p>
        </w:tc>
        <w:tc>
          <w:tcPr>
            <w:tcW w:w="600" w:type="dxa"/>
            <w:vAlign w:val="bottom"/>
          </w:tcPr>
          <w:p>
            <w:pPr>
              <w:spacing w:after="0"/>
              <w:rPr>
                <w:sz w:val="24"/>
                <w:szCs w:val="24"/>
                <w:color w:val="auto"/>
              </w:rPr>
            </w:pPr>
          </w:p>
        </w:tc>
        <w:tc>
          <w:tcPr>
            <w:tcW w:w="800" w:type="dxa"/>
            <w:vAlign w:val="bottom"/>
            <w:gridSpan w:val="3"/>
          </w:tcPr>
          <w:p>
            <w:pPr>
              <w:jc w:val="center"/>
              <w:spacing w:after="0"/>
              <w:rPr>
                <w:sz w:val="20"/>
                <w:szCs w:val="20"/>
                <w:color w:val="auto"/>
              </w:rPr>
            </w:pPr>
            <w:r>
              <w:rPr>
                <w:rFonts w:ascii="Arial" w:cs="Arial" w:eastAsia="Arial" w:hAnsi="Arial"/>
                <w:sz w:val="18"/>
                <w:szCs w:val="18"/>
                <w:color w:val="auto"/>
                <w:w w:val="89"/>
              </w:rPr>
              <w:t>2,892,057</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567"/>
        </w:trPr>
        <w:tc>
          <w:tcPr>
            <w:tcW w:w="4380" w:type="dxa"/>
            <w:vAlign w:val="bottom"/>
          </w:tcPr>
          <w:p>
            <w:pPr>
              <w:spacing w:after="0"/>
              <w:rPr>
                <w:sz w:val="20"/>
                <w:szCs w:val="20"/>
                <w:color w:val="auto"/>
              </w:rPr>
            </w:pPr>
            <w:r>
              <w:rPr>
                <w:rFonts w:ascii="Arial" w:cs="Arial" w:eastAsia="Arial" w:hAnsi="Arial"/>
                <w:sz w:val="18"/>
                <w:szCs w:val="18"/>
                <w:color w:val="auto"/>
              </w:rPr>
              <w:t>e) Election of Patricia Hemingway Hall</w:t>
            </w:r>
          </w:p>
        </w:tc>
        <w:tc>
          <w:tcPr>
            <w:tcW w:w="1360" w:type="dxa"/>
            <w:vAlign w:val="bottom"/>
            <w:gridSpan w:val="5"/>
          </w:tcPr>
          <w:p>
            <w:pPr>
              <w:jc w:val="center"/>
              <w:ind w:right="80"/>
              <w:spacing w:after="0"/>
              <w:rPr>
                <w:sz w:val="20"/>
                <w:szCs w:val="20"/>
                <w:color w:val="auto"/>
              </w:rPr>
            </w:pPr>
            <w:r>
              <w:rPr>
                <w:rFonts w:ascii="Arial" w:cs="Arial" w:eastAsia="Arial" w:hAnsi="Arial"/>
                <w:sz w:val="18"/>
                <w:szCs w:val="18"/>
                <w:color w:val="auto"/>
                <w:w w:val="88"/>
              </w:rPr>
              <w:t>55,628,692</w:t>
            </w:r>
          </w:p>
        </w:tc>
        <w:tc>
          <w:tcPr>
            <w:tcW w:w="960" w:type="dxa"/>
            <w:vAlign w:val="bottom"/>
            <w:gridSpan w:val="2"/>
          </w:tcPr>
          <w:p>
            <w:pPr>
              <w:jc w:val="center"/>
              <w:ind w:left="290"/>
              <w:spacing w:after="0"/>
              <w:rPr>
                <w:sz w:val="20"/>
                <w:szCs w:val="20"/>
                <w:color w:val="auto"/>
              </w:rPr>
            </w:pPr>
            <w:r>
              <w:rPr>
                <w:rFonts w:ascii="Arial" w:cs="Arial" w:eastAsia="Arial" w:hAnsi="Arial"/>
                <w:sz w:val="18"/>
                <w:szCs w:val="18"/>
                <w:color w:val="auto"/>
                <w:w w:val="90"/>
              </w:rPr>
              <w:t>46,046</w:t>
            </w:r>
          </w:p>
        </w:tc>
        <w:tc>
          <w:tcPr>
            <w:tcW w:w="360" w:type="dxa"/>
            <w:vAlign w:val="bottom"/>
          </w:tcPr>
          <w:p>
            <w:pPr>
              <w:spacing w:after="0"/>
              <w:rPr>
                <w:sz w:val="24"/>
                <w:szCs w:val="24"/>
                <w:color w:val="auto"/>
              </w:rPr>
            </w:pPr>
          </w:p>
        </w:tc>
        <w:tc>
          <w:tcPr>
            <w:tcW w:w="940" w:type="dxa"/>
            <w:vAlign w:val="bottom"/>
            <w:gridSpan w:val="2"/>
          </w:tcPr>
          <w:p>
            <w:pPr>
              <w:jc w:val="center"/>
              <w:ind w:left="270"/>
              <w:spacing w:after="0"/>
              <w:rPr>
                <w:sz w:val="20"/>
                <w:szCs w:val="20"/>
                <w:color w:val="auto"/>
              </w:rPr>
            </w:pPr>
            <w:r>
              <w:rPr>
                <w:rFonts w:ascii="Arial" w:cs="Arial" w:eastAsia="Arial" w:hAnsi="Arial"/>
                <w:sz w:val="18"/>
                <w:szCs w:val="18"/>
                <w:color w:val="auto"/>
                <w:w w:val="90"/>
              </w:rPr>
              <w:t>41,065</w:t>
            </w:r>
          </w:p>
        </w:tc>
        <w:tc>
          <w:tcPr>
            <w:tcW w:w="600" w:type="dxa"/>
            <w:vAlign w:val="bottom"/>
          </w:tcPr>
          <w:p>
            <w:pPr>
              <w:spacing w:after="0"/>
              <w:rPr>
                <w:sz w:val="24"/>
                <w:szCs w:val="24"/>
                <w:color w:val="auto"/>
              </w:rPr>
            </w:pPr>
          </w:p>
        </w:tc>
        <w:tc>
          <w:tcPr>
            <w:tcW w:w="800" w:type="dxa"/>
            <w:vAlign w:val="bottom"/>
            <w:gridSpan w:val="3"/>
          </w:tcPr>
          <w:p>
            <w:pPr>
              <w:jc w:val="center"/>
              <w:spacing w:after="0"/>
              <w:rPr>
                <w:sz w:val="20"/>
                <w:szCs w:val="20"/>
                <w:color w:val="auto"/>
              </w:rPr>
            </w:pPr>
            <w:r>
              <w:rPr>
                <w:rFonts w:ascii="Arial" w:cs="Arial" w:eastAsia="Arial" w:hAnsi="Arial"/>
                <w:sz w:val="18"/>
                <w:szCs w:val="18"/>
                <w:color w:val="auto"/>
                <w:w w:val="89"/>
              </w:rPr>
              <w:t>2,892,057</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567"/>
        </w:trPr>
        <w:tc>
          <w:tcPr>
            <w:tcW w:w="4380" w:type="dxa"/>
            <w:vAlign w:val="bottom"/>
          </w:tcPr>
          <w:p>
            <w:pPr>
              <w:spacing w:after="0"/>
              <w:rPr>
                <w:sz w:val="20"/>
                <w:szCs w:val="20"/>
                <w:color w:val="auto"/>
              </w:rPr>
            </w:pPr>
            <w:r>
              <w:rPr>
                <w:rFonts w:ascii="Arial" w:cs="Arial" w:eastAsia="Arial" w:hAnsi="Arial"/>
                <w:sz w:val="18"/>
                <w:szCs w:val="18"/>
                <w:color w:val="auto"/>
              </w:rPr>
              <w:t>f) Election of Julie M. Howard</w:t>
            </w:r>
          </w:p>
        </w:tc>
        <w:tc>
          <w:tcPr>
            <w:tcW w:w="1360" w:type="dxa"/>
            <w:vAlign w:val="bottom"/>
            <w:gridSpan w:val="5"/>
          </w:tcPr>
          <w:p>
            <w:pPr>
              <w:jc w:val="center"/>
              <w:ind w:right="80"/>
              <w:spacing w:after="0"/>
              <w:rPr>
                <w:sz w:val="20"/>
                <w:szCs w:val="20"/>
                <w:color w:val="auto"/>
              </w:rPr>
            </w:pPr>
            <w:r>
              <w:rPr>
                <w:rFonts w:ascii="Arial" w:cs="Arial" w:eastAsia="Arial" w:hAnsi="Arial"/>
                <w:sz w:val="18"/>
                <w:szCs w:val="18"/>
                <w:color w:val="auto"/>
                <w:w w:val="88"/>
              </w:rPr>
              <w:t>47,089,130</w:t>
            </w:r>
          </w:p>
        </w:tc>
        <w:tc>
          <w:tcPr>
            <w:tcW w:w="1320" w:type="dxa"/>
            <w:vAlign w:val="bottom"/>
            <w:gridSpan w:val="3"/>
          </w:tcPr>
          <w:p>
            <w:pPr>
              <w:jc w:val="center"/>
              <w:spacing w:after="0"/>
              <w:rPr>
                <w:sz w:val="20"/>
                <w:szCs w:val="20"/>
                <w:color w:val="auto"/>
              </w:rPr>
            </w:pPr>
            <w:r>
              <w:rPr>
                <w:rFonts w:ascii="Arial" w:cs="Arial" w:eastAsia="Arial" w:hAnsi="Arial"/>
                <w:sz w:val="18"/>
                <w:szCs w:val="18"/>
                <w:color w:val="auto"/>
                <w:w w:val="89"/>
              </w:rPr>
              <w:t>8,585,786</w:t>
            </w:r>
          </w:p>
        </w:tc>
        <w:tc>
          <w:tcPr>
            <w:tcW w:w="940" w:type="dxa"/>
            <w:vAlign w:val="bottom"/>
            <w:gridSpan w:val="2"/>
          </w:tcPr>
          <w:p>
            <w:pPr>
              <w:jc w:val="center"/>
              <w:ind w:left="270"/>
              <w:spacing w:after="0"/>
              <w:rPr>
                <w:sz w:val="20"/>
                <w:szCs w:val="20"/>
                <w:color w:val="auto"/>
              </w:rPr>
            </w:pPr>
            <w:r>
              <w:rPr>
                <w:rFonts w:ascii="Arial" w:cs="Arial" w:eastAsia="Arial" w:hAnsi="Arial"/>
                <w:sz w:val="18"/>
                <w:szCs w:val="18"/>
                <w:color w:val="auto"/>
                <w:w w:val="90"/>
              </w:rPr>
              <w:t>40,887</w:t>
            </w:r>
          </w:p>
        </w:tc>
        <w:tc>
          <w:tcPr>
            <w:tcW w:w="600" w:type="dxa"/>
            <w:vAlign w:val="bottom"/>
          </w:tcPr>
          <w:p>
            <w:pPr>
              <w:spacing w:after="0"/>
              <w:rPr>
                <w:sz w:val="24"/>
                <w:szCs w:val="24"/>
                <w:color w:val="auto"/>
              </w:rPr>
            </w:pPr>
          </w:p>
        </w:tc>
        <w:tc>
          <w:tcPr>
            <w:tcW w:w="800" w:type="dxa"/>
            <w:vAlign w:val="bottom"/>
            <w:gridSpan w:val="3"/>
          </w:tcPr>
          <w:p>
            <w:pPr>
              <w:jc w:val="center"/>
              <w:spacing w:after="0"/>
              <w:rPr>
                <w:sz w:val="20"/>
                <w:szCs w:val="20"/>
                <w:color w:val="auto"/>
              </w:rPr>
            </w:pPr>
            <w:r>
              <w:rPr>
                <w:rFonts w:ascii="Arial" w:cs="Arial" w:eastAsia="Arial" w:hAnsi="Arial"/>
                <w:sz w:val="18"/>
                <w:szCs w:val="18"/>
                <w:color w:val="auto"/>
                <w:w w:val="89"/>
              </w:rPr>
              <w:t>2,892,057</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567"/>
        </w:trPr>
        <w:tc>
          <w:tcPr>
            <w:tcW w:w="4380" w:type="dxa"/>
            <w:vAlign w:val="bottom"/>
          </w:tcPr>
          <w:p>
            <w:pPr>
              <w:spacing w:after="0"/>
              <w:rPr>
                <w:sz w:val="20"/>
                <w:szCs w:val="20"/>
                <w:color w:val="auto"/>
              </w:rPr>
            </w:pPr>
            <w:r>
              <w:rPr>
                <w:rFonts w:ascii="Arial" w:cs="Arial" w:eastAsia="Arial" w:hAnsi="Arial"/>
                <w:sz w:val="18"/>
                <w:szCs w:val="18"/>
                <w:color w:val="auto"/>
              </w:rPr>
              <w:t>g) Election of Roberto Mendoza</w:t>
            </w:r>
          </w:p>
        </w:tc>
        <w:tc>
          <w:tcPr>
            <w:tcW w:w="1360" w:type="dxa"/>
            <w:vAlign w:val="bottom"/>
            <w:gridSpan w:val="5"/>
          </w:tcPr>
          <w:p>
            <w:pPr>
              <w:jc w:val="center"/>
              <w:ind w:right="80"/>
              <w:spacing w:after="0"/>
              <w:rPr>
                <w:sz w:val="20"/>
                <w:szCs w:val="20"/>
                <w:color w:val="auto"/>
              </w:rPr>
            </w:pPr>
            <w:r>
              <w:rPr>
                <w:rFonts w:ascii="Arial" w:cs="Arial" w:eastAsia="Arial" w:hAnsi="Arial"/>
                <w:sz w:val="18"/>
                <w:szCs w:val="18"/>
                <w:color w:val="auto"/>
                <w:w w:val="88"/>
              </w:rPr>
              <w:t>55,630,695</w:t>
            </w:r>
          </w:p>
        </w:tc>
        <w:tc>
          <w:tcPr>
            <w:tcW w:w="960" w:type="dxa"/>
            <w:vAlign w:val="bottom"/>
            <w:gridSpan w:val="2"/>
          </w:tcPr>
          <w:p>
            <w:pPr>
              <w:jc w:val="center"/>
              <w:ind w:left="290"/>
              <w:spacing w:after="0"/>
              <w:rPr>
                <w:sz w:val="20"/>
                <w:szCs w:val="20"/>
                <w:color w:val="auto"/>
              </w:rPr>
            </w:pPr>
            <w:r>
              <w:rPr>
                <w:rFonts w:ascii="Arial" w:cs="Arial" w:eastAsia="Arial" w:hAnsi="Arial"/>
                <w:sz w:val="18"/>
                <w:szCs w:val="18"/>
                <w:color w:val="auto"/>
                <w:w w:val="90"/>
              </w:rPr>
              <w:t>38,974</w:t>
            </w:r>
          </w:p>
        </w:tc>
        <w:tc>
          <w:tcPr>
            <w:tcW w:w="360" w:type="dxa"/>
            <w:vAlign w:val="bottom"/>
          </w:tcPr>
          <w:p>
            <w:pPr>
              <w:spacing w:after="0"/>
              <w:rPr>
                <w:sz w:val="24"/>
                <w:szCs w:val="24"/>
                <w:color w:val="auto"/>
              </w:rPr>
            </w:pPr>
          </w:p>
        </w:tc>
        <w:tc>
          <w:tcPr>
            <w:tcW w:w="940" w:type="dxa"/>
            <w:vAlign w:val="bottom"/>
            <w:gridSpan w:val="2"/>
          </w:tcPr>
          <w:p>
            <w:pPr>
              <w:jc w:val="center"/>
              <w:ind w:left="270"/>
              <w:spacing w:after="0"/>
              <w:rPr>
                <w:sz w:val="20"/>
                <w:szCs w:val="20"/>
                <w:color w:val="auto"/>
              </w:rPr>
            </w:pPr>
            <w:r>
              <w:rPr>
                <w:rFonts w:ascii="Arial" w:cs="Arial" w:eastAsia="Arial" w:hAnsi="Arial"/>
                <w:sz w:val="18"/>
                <w:szCs w:val="18"/>
                <w:color w:val="auto"/>
                <w:w w:val="90"/>
              </w:rPr>
              <w:t>46,134</w:t>
            </w:r>
          </w:p>
        </w:tc>
        <w:tc>
          <w:tcPr>
            <w:tcW w:w="600" w:type="dxa"/>
            <w:vAlign w:val="bottom"/>
          </w:tcPr>
          <w:p>
            <w:pPr>
              <w:spacing w:after="0"/>
              <w:rPr>
                <w:sz w:val="24"/>
                <w:szCs w:val="24"/>
                <w:color w:val="auto"/>
              </w:rPr>
            </w:pPr>
          </w:p>
        </w:tc>
        <w:tc>
          <w:tcPr>
            <w:tcW w:w="800" w:type="dxa"/>
            <w:vAlign w:val="bottom"/>
            <w:gridSpan w:val="3"/>
          </w:tcPr>
          <w:p>
            <w:pPr>
              <w:jc w:val="center"/>
              <w:spacing w:after="0"/>
              <w:rPr>
                <w:sz w:val="20"/>
                <w:szCs w:val="20"/>
                <w:color w:val="auto"/>
              </w:rPr>
            </w:pPr>
            <w:r>
              <w:rPr>
                <w:rFonts w:ascii="Arial" w:cs="Arial" w:eastAsia="Arial" w:hAnsi="Arial"/>
                <w:sz w:val="18"/>
                <w:szCs w:val="18"/>
                <w:color w:val="auto"/>
                <w:w w:val="89"/>
              </w:rPr>
              <w:t>2,892,057</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567"/>
        </w:trPr>
        <w:tc>
          <w:tcPr>
            <w:tcW w:w="4380" w:type="dxa"/>
            <w:vAlign w:val="bottom"/>
          </w:tcPr>
          <w:p>
            <w:pPr>
              <w:spacing w:after="0"/>
              <w:rPr>
                <w:sz w:val="20"/>
                <w:szCs w:val="20"/>
                <w:color w:val="auto"/>
              </w:rPr>
            </w:pPr>
            <w:r>
              <w:rPr>
                <w:rFonts w:ascii="Arial" w:cs="Arial" w:eastAsia="Arial" w:hAnsi="Arial"/>
                <w:sz w:val="18"/>
                <w:szCs w:val="18"/>
                <w:color w:val="auto"/>
              </w:rPr>
              <w:t>h) Election of Ulice Payne, Jr.</w:t>
            </w:r>
          </w:p>
        </w:tc>
        <w:tc>
          <w:tcPr>
            <w:tcW w:w="1360" w:type="dxa"/>
            <w:vAlign w:val="bottom"/>
            <w:gridSpan w:val="5"/>
          </w:tcPr>
          <w:p>
            <w:pPr>
              <w:jc w:val="center"/>
              <w:ind w:right="80"/>
              <w:spacing w:after="0"/>
              <w:rPr>
                <w:sz w:val="20"/>
                <w:szCs w:val="20"/>
                <w:color w:val="auto"/>
              </w:rPr>
            </w:pPr>
            <w:r>
              <w:rPr>
                <w:rFonts w:ascii="Arial" w:cs="Arial" w:eastAsia="Arial" w:hAnsi="Arial"/>
                <w:sz w:val="18"/>
                <w:szCs w:val="18"/>
                <w:color w:val="auto"/>
                <w:w w:val="88"/>
              </w:rPr>
              <w:t>53,927,519</w:t>
            </w:r>
          </w:p>
        </w:tc>
        <w:tc>
          <w:tcPr>
            <w:tcW w:w="1320" w:type="dxa"/>
            <w:vAlign w:val="bottom"/>
            <w:gridSpan w:val="3"/>
          </w:tcPr>
          <w:p>
            <w:pPr>
              <w:jc w:val="center"/>
              <w:spacing w:after="0"/>
              <w:rPr>
                <w:sz w:val="20"/>
                <w:szCs w:val="20"/>
                <w:color w:val="auto"/>
              </w:rPr>
            </w:pPr>
            <w:r>
              <w:rPr>
                <w:rFonts w:ascii="Arial" w:cs="Arial" w:eastAsia="Arial" w:hAnsi="Arial"/>
                <w:sz w:val="18"/>
                <w:szCs w:val="18"/>
                <w:color w:val="auto"/>
                <w:w w:val="89"/>
              </w:rPr>
              <w:t>1,743,141</w:t>
            </w:r>
          </w:p>
        </w:tc>
        <w:tc>
          <w:tcPr>
            <w:tcW w:w="940" w:type="dxa"/>
            <w:vAlign w:val="bottom"/>
            <w:gridSpan w:val="2"/>
          </w:tcPr>
          <w:p>
            <w:pPr>
              <w:jc w:val="center"/>
              <w:ind w:left="270"/>
              <w:spacing w:after="0"/>
              <w:rPr>
                <w:sz w:val="20"/>
                <w:szCs w:val="20"/>
                <w:color w:val="auto"/>
              </w:rPr>
            </w:pPr>
            <w:r>
              <w:rPr>
                <w:rFonts w:ascii="Arial" w:cs="Arial" w:eastAsia="Arial" w:hAnsi="Arial"/>
                <w:sz w:val="18"/>
                <w:szCs w:val="18"/>
                <w:color w:val="auto"/>
                <w:w w:val="90"/>
              </w:rPr>
              <w:t>45,143</w:t>
            </w:r>
          </w:p>
        </w:tc>
        <w:tc>
          <w:tcPr>
            <w:tcW w:w="600" w:type="dxa"/>
            <w:vAlign w:val="bottom"/>
          </w:tcPr>
          <w:p>
            <w:pPr>
              <w:spacing w:after="0"/>
              <w:rPr>
                <w:sz w:val="24"/>
                <w:szCs w:val="24"/>
                <w:color w:val="auto"/>
              </w:rPr>
            </w:pPr>
          </w:p>
        </w:tc>
        <w:tc>
          <w:tcPr>
            <w:tcW w:w="800" w:type="dxa"/>
            <w:vAlign w:val="bottom"/>
            <w:gridSpan w:val="3"/>
          </w:tcPr>
          <w:p>
            <w:pPr>
              <w:jc w:val="center"/>
              <w:spacing w:after="0"/>
              <w:rPr>
                <w:sz w:val="20"/>
                <w:szCs w:val="20"/>
                <w:color w:val="auto"/>
              </w:rPr>
            </w:pPr>
            <w:r>
              <w:rPr>
                <w:rFonts w:ascii="Arial" w:cs="Arial" w:eastAsia="Arial" w:hAnsi="Arial"/>
                <w:sz w:val="18"/>
                <w:szCs w:val="18"/>
                <w:color w:val="auto"/>
                <w:w w:val="89"/>
              </w:rPr>
              <w:t>2,892,057</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567"/>
        </w:trPr>
        <w:tc>
          <w:tcPr>
            <w:tcW w:w="4380" w:type="dxa"/>
            <w:vAlign w:val="bottom"/>
          </w:tcPr>
          <w:p>
            <w:pPr>
              <w:spacing w:after="0"/>
              <w:rPr>
                <w:sz w:val="20"/>
                <w:szCs w:val="20"/>
                <w:color w:val="auto"/>
              </w:rPr>
            </w:pPr>
            <w:r>
              <w:rPr>
                <w:rFonts w:ascii="Arial" w:cs="Arial" w:eastAsia="Arial" w:hAnsi="Arial"/>
                <w:sz w:val="18"/>
                <w:szCs w:val="18"/>
                <w:color w:val="auto"/>
              </w:rPr>
              <w:t>i) Election of Jonas Prising</w:t>
            </w:r>
          </w:p>
        </w:tc>
        <w:tc>
          <w:tcPr>
            <w:tcW w:w="1360" w:type="dxa"/>
            <w:vAlign w:val="bottom"/>
            <w:gridSpan w:val="5"/>
          </w:tcPr>
          <w:p>
            <w:pPr>
              <w:jc w:val="center"/>
              <w:ind w:right="80"/>
              <w:spacing w:after="0"/>
              <w:rPr>
                <w:sz w:val="20"/>
                <w:szCs w:val="20"/>
                <w:color w:val="auto"/>
              </w:rPr>
            </w:pPr>
            <w:r>
              <w:rPr>
                <w:rFonts w:ascii="Arial" w:cs="Arial" w:eastAsia="Arial" w:hAnsi="Arial"/>
                <w:sz w:val="18"/>
                <w:szCs w:val="18"/>
                <w:color w:val="auto"/>
                <w:w w:val="88"/>
              </w:rPr>
              <w:t>51,539,604</w:t>
            </w:r>
          </w:p>
        </w:tc>
        <w:tc>
          <w:tcPr>
            <w:tcW w:w="1320" w:type="dxa"/>
            <w:vAlign w:val="bottom"/>
            <w:gridSpan w:val="3"/>
          </w:tcPr>
          <w:p>
            <w:pPr>
              <w:jc w:val="center"/>
              <w:spacing w:after="0"/>
              <w:rPr>
                <w:sz w:val="20"/>
                <w:szCs w:val="20"/>
                <w:color w:val="auto"/>
              </w:rPr>
            </w:pPr>
            <w:r>
              <w:rPr>
                <w:rFonts w:ascii="Arial" w:cs="Arial" w:eastAsia="Arial" w:hAnsi="Arial"/>
                <w:sz w:val="18"/>
                <w:szCs w:val="18"/>
                <w:color w:val="auto"/>
                <w:w w:val="89"/>
              </w:rPr>
              <w:t>2,427,523</w:t>
            </w:r>
          </w:p>
        </w:tc>
        <w:tc>
          <w:tcPr>
            <w:tcW w:w="1540" w:type="dxa"/>
            <w:vAlign w:val="bottom"/>
            <w:gridSpan w:val="3"/>
          </w:tcPr>
          <w:p>
            <w:pPr>
              <w:jc w:val="center"/>
              <w:ind w:right="260"/>
              <w:spacing w:after="0"/>
              <w:rPr>
                <w:sz w:val="20"/>
                <w:szCs w:val="20"/>
                <w:color w:val="auto"/>
              </w:rPr>
            </w:pPr>
            <w:r>
              <w:rPr>
                <w:rFonts w:ascii="Arial" w:cs="Arial" w:eastAsia="Arial" w:hAnsi="Arial"/>
                <w:sz w:val="18"/>
                <w:szCs w:val="18"/>
                <w:color w:val="auto"/>
                <w:w w:val="89"/>
              </w:rPr>
              <w:t>1,748,676</w:t>
            </w:r>
          </w:p>
        </w:tc>
        <w:tc>
          <w:tcPr>
            <w:tcW w:w="800" w:type="dxa"/>
            <w:vAlign w:val="bottom"/>
            <w:gridSpan w:val="3"/>
          </w:tcPr>
          <w:p>
            <w:pPr>
              <w:jc w:val="center"/>
              <w:spacing w:after="0"/>
              <w:rPr>
                <w:sz w:val="20"/>
                <w:szCs w:val="20"/>
                <w:color w:val="auto"/>
              </w:rPr>
            </w:pPr>
            <w:r>
              <w:rPr>
                <w:rFonts w:ascii="Arial" w:cs="Arial" w:eastAsia="Arial" w:hAnsi="Arial"/>
                <w:sz w:val="18"/>
                <w:szCs w:val="18"/>
                <w:color w:val="auto"/>
                <w:w w:val="89"/>
              </w:rPr>
              <w:t>2,892,057</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567"/>
        </w:trPr>
        <w:tc>
          <w:tcPr>
            <w:tcW w:w="4380" w:type="dxa"/>
            <w:vAlign w:val="bottom"/>
          </w:tcPr>
          <w:p>
            <w:pPr>
              <w:spacing w:after="0"/>
              <w:rPr>
                <w:sz w:val="20"/>
                <w:szCs w:val="20"/>
                <w:color w:val="auto"/>
              </w:rPr>
            </w:pPr>
            <w:r>
              <w:rPr>
                <w:rFonts w:ascii="Arial" w:cs="Arial" w:eastAsia="Arial" w:hAnsi="Arial"/>
                <w:sz w:val="18"/>
                <w:szCs w:val="18"/>
                <w:color w:val="auto"/>
              </w:rPr>
              <w:t>j) Election of Paul Read</w:t>
            </w:r>
          </w:p>
        </w:tc>
        <w:tc>
          <w:tcPr>
            <w:tcW w:w="1360" w:type="dxa"/>
            <w:vAlign w:val="bottom"/>
            <w:gridSpan w:val="5"/>
          </w:tcPr>
          <w:p>
            <w:pPr>
              <w:jc w:val="center"/>
              <w:ind w:right="80"/>
              <w:spacing w:after="0"/>
              <w:rPr>
                <w:sz w:val="20"/>
                <w:szCs w:val="20"/>
                <w:color w:val="auto"/>
              </w:rPr>
            </w:pPr>
            <w:r>
              <w:rPr>
                <w:rFonts w:ascii="Arial" w:cs="Arial" w:eastAsia="Arial" w:hAnsi="Arial"/>
                <w:sz w:val="18"/>
                <w:szCs w:val="18"/>
                <w:color w:val="auto"/>
                <w:w w:val="88"/>
              </w:rPr>
              <w:t>55,619,188</w:t>
            </w:r>
          </w:p>
        </w:tc>
        <w:tc>
          <w:tcPr>
            <w:tcW w:w="960" w:type="dxa"/>
            <w:vAlign w:val="bottom"/>
            <w:gridSpan w:val="2"/>
          </w:tcPr>
          <w:p>
            <w:pPr>
              <w:jc w:val="center"/>
              <w:ind w:left="290"/>
              <w:spacing w:after="0"/>
              <w:rPr>
                <w:sz w:val="20"/>
                <w:szCs w:val="20"/>
                <w:color w:val="auto"/>
              </w:rPr>
            </w:pPr>
            <w:r>
              <w:rPr>
                <w:rFonts w:ascii="Arial" w:cs="Arial" w:eastAsia="Arial" w:hAnsi="Arial"/>
                <w:sz w:val="18"/>
                <w:szCs w:val="18"/>
                <w:color w:val="auto"/>
                <w:w w:val="90"/>
              </w:rPr>
              <w:t>50,864</w:t>
            </w:r>
          </w:p>
        </w:tc>
        <w:tc>
          <w:tcPr>
            <w:tcW w:w="360" w:type="dxa"/>
            <w:vAlign w:val="bottom"/>
          </w:tcPr>
          <w:p>
            <w:pPr>
              <w:spacing w:after="0"/>
              <w:rPr>
                <w:sz w:val="24"/>
                <w:szCs w:val="24"/>
                <w:color w:val="auto"/>
              </w:rPr>
            </w:pPr>
          </w:p>
        </w:tc>
        <w:tc>
          <w:tcPr>
            <w:tcW w:w="940" w:type="dxa"/>
            <w:vAlign w:val="bottom"/>
            <w:gridSpan w:val="2"/>
          </w:tcPr>
          <w:p>
            <w:pPr>
              <w:jc w:val="center"/>
              <w:ind w:left="270"/>
              <w:spacing w:after="0"/>
              <w:rPr>
                <w:sz w:val="20"/>
                <w:szCs w:val="20"/>
                <w:color w:val="auto"/>
              </w:rPr>
            </w:pPr>
            <w:r>
              <w:rPr>
                <w:rFonts w:ascii="Arial" w:cs="Arial" w:eastAsia="Arial" w:hAnsi="Arial"/>
                <w:sz w:val="18"/>
                <w:szCs w:val="18"/>
                <w:color w:val="auto"/>
                <w:w w:val="90"/>
              </w:rPr>
              <w:t>45,751</w:t>
            </w:r>
          </w:p>
        </w:tc>
        <w:tc>
          <w:tcPr>
            <w:tcW w:w="600" w:type="dxa"/>
            <w:vAlign w:val="bottom"/>
          </w:tcPr>
          <w:p>
            <w:pPr>
              <w:spacing w:after="0"/>
              <w:rPr>
                <w:sz w:val="24"/>
                <w:szCs w:val="24"/>
                <w:color w:val="auto"/>
              </w:rPr>
            </w:pPr>
          </w:p>
        </w:tc>
        <w:tc>
          <w:tcPr>
            <w:tcW w:w="800" w:type="dxa"/>
            <w:vAlign w:val="bottom"/>
            <w:gridSpan w:val="3"/>
          </w:tcPr>
          <w:p>
            <w:pPr>
              <w:jc w:val="center"/>
              <w:spacing w:after="0"/>
              <w:rPr>
                <w:sz w:val="20"/>
                <w:szCs w:val="20"/>
                <w:color w:val="auto"/>
              </w:rPr>
            </w:pPr>
            <w:r>
              <w:rPr>
                <w:rFonts w:ascii="Arial" w:cs="Arial" w:eastAsia="Arial" w:hAnsi="Arial"/>
                <w:sz w:val="18"/>
                <w:szCs w:val="18"/>
                <w:color w:val="auto"/>
                <w:w w:val="89"/>
              </w:rPr>
              <w:t>2,892,057</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567"/>
        </w:trPr>
        <w:tc>
          <w:tcPr>
            <w:tcW w:w="4380" w:type="dxa"/>
            <w:vAlign w:val="bottom"/>
          </w:tcPr>
          <w:p>
            <w:pPr>
              <w:spacing w:after="0"/>
              <w:rPr>
                <w:sz w:val="20"/>
                <w:szCs w:val="20"/>
                <w:color w:val="auto"/>
              </w:rPr>
            </w:pPr>
            <w:r>
              <w:rPr>
                <w:rFonts w:ascii="Arial" w:cs="Arial" w:eastAsia="Arial" w:hAnsi="Arial"/>
                <w:sz w:val="18"/>
                <w:szCs w:val="18"/>
                <w:color w:val="auto"/>
              </w:rPr>
              <w:t>k) Election of Elizabeth P. Sartain</w:t>
            </w:r>
          </w:p>
        </w:tc>
        <w:tc>
          <w:tcPr>
            <w:tcW w:w="1360" w:type="dxa"/>
            <w:vAlign w:val="bottom"/>
            <w:gridSpan w:val="5"/>
          </w:tcPr>
          <w:p>
            <w:pPr>
              <w:jc w:val="center"/>
              <w:ind w:right="80"/>
              <w:spacing w:after="0"/>
              <w:rPr>
                <w:sz w:val="20"/>
                <w:szCs w:val="20"/>
                <w:color w:val="auto"/>
              </w:rPr>
            </w:pPr>
            <w:r>
              <w:rPr>
                <w:rFonts w:ascii="Arial" w:cs="Arial" w:eastAsia="Arial" w:hAnsi="Arial"/>
                <w:sz w:val="18"/>
                <w:szCs w:val="18"/>
                <w:color w:val="auto"/>
                <w:w w:val="88"/>
              </w:rPr>
              <w:t>55,596,669</w:t>
            </w:r>
          </w:p>
        </w:tc>
        <w:tc>
          <w:tcPr>
            <w:tcW w:w="960" w:type="dxa"/>
            <w:vAlign w:val="bottom"/>
            <w:gridSpan w:val="2"/>
          </w:tcPr>
          <w:p>
            <w:pPr>
              <w:jc w:val="center"/>
              <w:ind w:left="290"/>
              <w:spacing w:after="0"/>
              <w:rPr>
                <w:sz w:val="20"/>
                <w:szCs w:val="20"/>
                <w:color w:val="auto"/>
              </w:rPr>
            </w:pPr>
            <w:r>
              <w:rPr>
                <w:rFonts w:ascii="Arial" w:cs="Arial" w:eastAsia="Arial" w:hAnsi="Arial"/>
                <w:sz w:val="18"/>
                <w:szCs w:val="18"/>
                <w:color w:val="auto"/>
                <w:w w:val="90"/>
              </w:rPr>
              <w:t>78,240</w:t>
            </w:r>
          </w:p>
        </w:tc>
        <w:tc>
          <w:tcPr>
            <w:tcW w:w="360" w:type="dxa"/>
            <w:vAlign w:val="bottom"/>
          </w:tcPr>
          <w:p>
            <w:pPr>
              <w:spacing w:after="0"/>
              <w:rPr>
                <w:sz w:val="24"/>
                <w:szCs w:val="24"/>
                <w:color w:val="auto"/>
              </w:rPr>
            </w:pPr>
          </w:p>
        </w:tc>
        <w:tc>
          <w:tcPr>
            <w:tcW w:w="940" w:type="dxa"/>
            <w:vAlign w:val="bottom"/>
            <w:gridSpan w:val="2"/>
          </w:tcPr>
          <w:p>
            <w:pPr>
              <w:jc w:val="center"/>
              <w:ind w:left="270"/>
              <w:spacing w:after="0"/>
              <w:rPr>
                <w:sz w:val="20"/>
                <w:szCs w:val="20"/>
                <w:color w:val="auto"/>
              </w:rPr>
            </w:pPr>
            <w:r>
              <w:rPr>
                <w:rFonts w:ascii="Arial" w:cs="Arial" w:eastAsia="Arial" w:hAnsi="Arial"/>
                <w:sz w:val="18"/>
                <w:szCs w:val="18"/>
                <w:color w:val="auto"/>
                <w:w w:val="90"/>
              </w:rPr>
              <w:t>40,894</w:t>
            </w:r>
          </w:p>
        </w:tc>
        <w:tc>
          <w:tcPr>
            <w:tcW w:w="600" w:type="dxa"/>
            <w:vAlign w:val="bottom"/>
          </w:tcPr>
          <w:p>
            <w:pPr>
              <w:spacing w:after="0"/>
              <w:rPr>
                <w:sz w:val="24"/>
                <w:szCs w:val="24"/>
                <w:color w:val="auto"/>
              </w:rPr>
            </w:pPr>
          </w:p>
        </w:tc>
        <w:tc>
          <w:tcPr>
            <w:tcW w:w="800" w:type="dxa"/>
            <w:vAlign w:val="bottom"/>
            <w:gridSpan w:val="3"/>
          </w:tcPr>
          <w:p>
            <w:pPr>
              <w:jc w:val="center"/>
              <w:spacing w:after="0"/>
              <w:rPr>
                <w:sz w:val="20"/>
                <w:szCs w:val="20"/>
                <w:color w:val="auto"/>
              </w:rPr>
            </w:pPr>
            <w:r>
              <w:rPr>
                <w:rFonts w:ascii="Arial" w:cs="Arial" w:eastAsia="Arial" w:hAnsi="Arial"/>
                <w:sz w:val="18"/>
                <w:szCs w:val="18"/>
                <w:color w:val="auto"/>
                <w:w w:val="89"/>
              </w:rPr>
              <w:t>2,892,057</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567"/>
        </w:trPr>
        <w:tc>
          <w:tcPr>
            <w:tcW w:w="4380" w:type="dxa"/>
            <w:vAlign w:val="bottom"/>
          </w:tcPr>
          <w:p>
            <w:pPr>
              <w:spacing w:after="0"/>
              <w:rPr>
                <w:sz w:val="20"/>
                <w:szCs w:val="20"/>
                <w:color w:val="auto"/>
              </w:rPr>
            </w:pPr>
            <w:r>
              <w:rPr>
                <w:rFonts w:ascii="Arial" w:cs="Arial" w:eastAsia="Arial" w:hAnsi="Arial"/>
                <w:sz w:val="18"/>
                <w:szCs w:val="18"/>
                <w:color w:val="auto"/>
              </w:rPr>
              <w:t>l) Election of John R. Walter</w:t>
            </w:r>
          </w:p>
        </w:tc>
        <w:tc>
          <w:tcPr>
            <w:tcW w:w="1360" w:type="dxa"/>
            <w:vAlign w:val="bottom"/>
            <w:gridSpan w:val="5"/>
          </w:tcPr>
          <w:p>
            <w:pPr>
              <w:jc w:val="center"/>
              <w:ind w:right="80"/>
              <w:spacing w:after="0"/>
              <w:rPr>
                <w:sz w:val="20"/>
                <w:szCs w:val="20"/>
                <w:color w:val="auto"/>
              </w:rPr>
            </w:pPr>
            <w:r>
              <w:rPr>
                <w:rFonts w:ascii="Arial" w:cs="Arial" w:eastAsia="Arial" w:hAnsi="Arial"/>
                <w:sz w:val="18"/>
                <w:szCs w:val="18"/>
                <w:color w:val="auto"/>
                <w:w w:val="88"/>
              </w:rPr>
              <w:t>55,077,166</w:t>
            </w:r>
          </w:p>
        </w:tc>
        <w:tc>
          <w:tcPr>
            <w:tcW w:w="960" w:type="dxa"/>
            <w:vAlign w:val="bottom"/>
            <w:gridSpan w:val="2"/>
          </w:tcPr>
          <w:p>
            <w:pPr>
              <w:jc w:val="center"/>
              <w:ind w:left="290"/>
              <w:spacing w:after="0"/>
              <w:rPr>
                <w:sz w:val="20"/>
                <w:szCs w:val="20"/>
                <w:color w:val="auto"/>
              </w:rPr>
            </w:pPr>
            <w:r>
              <w:rPr>
                <w:rFonts w:ascii="Arial" w:cs="Arial" w:eastAsia="Arial" w:hAnsi="Arial"/>
                <w:sz w:val="18"/>
                <w:szCs w:val="18"/>
                <w:color w:val="auto"/>
                <w:w w:val="89"/>
              </w:rPr>
              <w:t>592,910</w:t>
            </w:r>
          </w:p>
        </w:tc>
        <w:tc>
          <w:tcPr>
            <w:tcW w:w="360" w:type="dxa"/>
            <w:vAlign w:val="bottom"/>
          </w:tcPr>
          <w:p>
            <w:pPr>
              <w:spacing w:after="0"/>
              <w:rPr>
                <w:sz w:val="24"/>
                <w:szCs w:val="24"/>
                <w:color w:val="auto"/>
              </w:rPr>
            </w:pPr>
          </w:p>
        </w:tc>
        <w:tc>
          <w:tcPr>
            <w:tcW w:w="940" w:type="dxa"/>
            <w:vAlign w:val="bottom"/>
            <w:gridSpan w:val="2"/>
          </w:tcPr>
          <w:p>
            <w:pPr>
              <w:jc w:val="center"/>
              <w:ind w:left="270"/>
              <w:spacing w:after="0"/>
              <w:rPr>
                <w:sz w:val="20"/>
                <w:szCs w:val="20"/>
                <w:color w:val="auto"/>
              </w:rPr>
            </w:pPr>
            <w:r>
              <w:rPr>
                <w:rFonts w:ascii="Arial" w:cs="Arial" w:eastAsia="Arial" w:hAnsi="Arial"/>
                <w:sz w:val="18"/>
                <w:szCs w:val="18"/>
                <w:color w:val="auto"/>
                <w:w w:val="90"/>
              </w:rPr>
              <w:t>45,727</w:t>
            </w:r>
          </w:p>
        </w:tc>
        <w:tc>
          <w:tcPr>
            <w:tcW w:w="600" w:type="dxa"/>
            <w:vAlign w:val="bottom"/>
          </w:tcPr>
          <w:p>
            <w:pPr>
              <w:spacing w:after="0"/>
              <w:rPr>
                <w:sz w:val="24"/>
                <w:szCs w:val="24"/>
                <w:color w:val="auto"/>
              </w:rPr>
            </w:pPr>
          </w:p>
        </w:tc>
        <w:tc>
          <w:tcPr>
            <w:tcW w:w="800" w:type="dxa"/>
            <w:vAlign w:val="bottom"/>
            <w:gridSpan w:val="3"/>
          </w:tcPr>
          <w:p>
            <w:pPr>
              <w:jc w:val="center"/>
              <w:spacing w:after="0"/>
              <w:rPr>
                <w:sz w:val="20"/>
                <w:szCs w:val="20"/>
                <w:color w:val="auto"/>
              </w:rPr>
            </w:pPr>
            <w:r>
              <w:rPr>
                <w:rFonts w:ascii="Arial" w:cs="Arial" w:eastAsia="Arial" w:hAnsi="Arial"/>
                <w:sz w:val="18"/>
                <w:szCs w:val="18"/>
                <w:color w:val="auto"/>
                <w:w w:val="89"/>
              </w:rPr>
              <w:t>2,892,057</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567"/>
        </w:trPr>
        <w:tc>
          <w:tcPr>
            <w:tcW w:w="4380" w:type="dxa"/>
            <w:vAlign w:val="bottom"/>
          </w:tcPr>
          <w:p>
            <w:pPr>
              <w:spacing w:after="0"/>
              <w:rPr>
                <w:sz w:val="20"/>
                <w:szCs w:val="20"/>
                <w:color w:val="auto"/>
              </w:rPr>
            </w:pPr>
            <w:r>
              <w:rPr>
                <w:rFonts w:ascii="Arial" w:cs="Arial" w:eastAsia="Arial" w:hAnsi="Arial"/>
                <w:sz w:val="18"/>
                <w:szCs w:val="18"/>
                <w:color w:val="auto"/>
              </w:rPr>
              <w:t>m) Election of Edward J. Zore</w:t>
            </w:r>
          </w:p>
        </w:tc>
        <w:tc>
          <w:tcPr>
            <w:tcW w:w="1360" w:type="dxa"/>
            <w:vAlign w:val="bottom"/>
            <w:gridSpan w:val="5"/>
          </w:tcPr>
          <w:p>
            <w:pPr>
              <w:jc w:val="center"/>
              <w:ind w:right="80"/>
              <w:spacing w:after="0"/>
              <w:rPr>
                <w:sz w:val="20"/>
                <w:szCs w:val="20"/>
                <w:color w:val="auto"/>
              </w:rPr>
            </w:pPr>
            <w:r>
              <w:rPr>
                <w:rFonts w:ascii="Arial" w:cs="Arial" w:eastAsia="Arial" w:hAnsi="Arial"/>
                <w:sz w:val="18"/>
                <w:szCs w:val="18"/>
                <w:color w:val="auto"/>
                <w:w w:val="88"/>
              </w:rPr>
              <w:t>54,633,515</w:t>
            </w:r>
          </w:p>
        </w:tc>
        <w:tc>
          <w:tcPr>
            <w:tcW w:w="1320" w:type="dxa"/>
            <w:vAlign w:val="bottom"/>
            <w:gridSpan w:val="3"/>
          </w:tcPr>
          <w:p>
            <w:pPr>
              <w:jc w:val="center"/>
              <w:spacing w:after="0"/>
              <w:rPr>
                <w:sz w:val="20"/>
                <w:szCs w:val="20"/>
                <w:color w:val="auto"/>
              </w:rPr>
            </w:pPr>
            <w:r>
              <w:rPr>
                <w:rFonts w:ascii="Arial" w:cs="Arial" w:eastAsia="Arial" w:hAnsi="Arial"/>
                <w:sz w:val="18"/>
                <w:szCs w:val="18"/>
                <w:color w:val="auto"/>
                <w:w w:val="89"/>
              </w:rPr>
              <w:t>1,036,622</w:t>
            </w:r>
          </w:p>
        </w:tc>
        <w:tc>
          <w:tcPr>
            <w:tcW w:w="940" w:type="dxa"/>
            <w:vAlign w:val="bottom"/>
            <w:gridSpan w:val="2"/>
          </w:tcPr>
          <w:p>
            <w:pPr>
              <w:jc w:val="center"/>
              <w:ind w:left="270"/>
              <w:spacing w:after="0"/>
              <w:rPr>
                <w:sz w:val="20"/>
                <w:szCs w:val="20"/>
                <w:color w:val="auto"/>
              </w:rPr>
            </w:pPr>
            <w:r>
              <w:rPr>
                <w:rFonts w:ascii="Arial" w:cs="Arial" w:eastAsia="Arial" w:hAnsi="Arial"/>
                <w:sz w:val="18"/>
                <w:szCs w:val="18"/>
                <w:color w:val="auto"/>
                <w:w w:val="90"/>
              </w:rPr>
              <w:t>45,666</w:t>
            </w:r>
          </w:p>
        </w:tc>
        <w:tc>
          <w:tcPr>
            <w:tcW w:w="600" w:type="dxa"/>
            <w:vAlign w:val="bottom"/>
          </w:tcPr>
          <w:p>
            <w:pPr>
              <w:spacing w:after="0"/>
              <w:rPr>
                <w:sz w:val="24"/>
                <w:szCs w:val="24"/>
                <w:color w:val="auto"/>
              </w:rPr>
            </w:pPr>
          </w:p>
        </w:tc>
        <w:tc>
          <w:tcPr>
            <w:tcW w:w="800" w:type="dxa"/>
            <w:vAlign w:val="bottom"/>
            <w:gridSpan w:val="3"/>
          </w:tcPr>
          <w:p>
            <w:pPr>
              <w:jc w:val="center"/>
              <w:spacing w:after="0"/>
              <w:rPr>
                <w:sz w:val="20"/>
                <w:szCs w:val="20"/>
                <w:color w:val="auto"/>
              </w:rPr>
            </w:pPr>
            <w:r>
              <w:rPr>
                <w:rFonts w:ascii="Arial" w:cs="Arial" w:eastAsia="Arial" w:hAnsi="Arial"/>
                <w:sz w:val="18"/>
                <w:szCs w:val="18"/>
                <w:color w:val="auto"/>
                <w:w w:val="89"/>
              </w:rPr>
              <w:t>2,892,057</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553"/>
        </w:trPr>
        <w:tc>
          <w:tcPr>
            <w:tcW w:w="4380" w:type="dxa"/>
            <w:vAlign w:val="bottom"/>
          </w:tcPr>
          <w:p>
            <w:pPr>
              <w:spacing w:after="0"/>
              <w:rPr>
                <w:sz w:val="20"/>
                <w:szCs w:val="20"/>
                <w:color w:val="auto"/>
              </w:rPr>
            </w:pPr>
            <w:r>
              <w:rPr>
                <w:rFonts w:ascii="Arial" w:cs="Arial" w:eastAsia="Arial" w:hAnsi="Arial"/>
                <w:sz w:val="18"/>
                <w:szCs w:val="18"/>
                <w:color w:val="auto"/>
              </w:rPr>
              <w:t>2. Ratification of the appointment of Deloitte &amp; Touche</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LLP as our independent auditors for 2017</w:t>
            </w:r>
          </w:p>
        </w:tc>
        <w:tc>
          <w:tcPr>
            <w:tcW w:w="1360" w:type="dxa"/>
            <w:vAlign w:val="bottom"/>
            <w:gridSpan w:val="5"/>
          </w:tcPr>
          <w:p>
            <w:pPr>
              <w:jc w:val="center"/>
              <w:ind w:right="80"/>
              <w:spacing w:after="0"/>
              <w:rPr>
                <w:sz w:val="20"/>
                <w:szCs w:val="20"/>
                <w:color w:val="auto"/>
              </w:rPr>
            </w:pPr>
            <w:r>
              <w:rPr>
                <w:rFonts w:ascii="Arial" w:cs="Arial" w:eastAsia="Arial" w:hAnsi="Arial"/>
                <w:sz w:val="18"/>
                <w:szCs w:val="18"/>
                <w:color w:val="auto"/>
                <w:w w:val="88"/>
              </w:rPr>
              <w:t>57,981,328</w:t>
            </w:r>
          </w:p>
        </w:tc>
        <w:tc>
          <w:tcPr>
            <w:tcW w:w="960" w:type="dxa"/>
            <w:vAlign w:val="bottom"/>
            <w:gridSpan w:val="2"/>
          </w:tcPr>
          <w:p>
            <w:pPr>
              <w:jc w:val="center"/>
              <w:ind w:left="290"/>
              <w:spacing w:after="0"/>
              <w:rPr>
                <w:sz w:val="20"/>
                <w:szCs w:val="20"/>
                <w:color w:val="auto"/>
              </w:rPr>
            </w:pPr>
            <w:r>
              <w:rPr>
                <w:rFonts w:ascii="Arial" w:cs="Arial" w:eastAsia="Arial" w:hAnsi="Arial"/>
                <w:sz w:val="18"/>
                <w:szCs w:val="18"/>
                <w:color w:val="auto"/>
                <w:w w:val="89"/>
              </w:rPr>
              <w:t>588,618</w:t>
            </w:r>
          </w:p>
        </w:tc>
        <w:tc>
          <w:tcPr>
            <w:tcW w:w="360" w:type="dxa"/>
            <w:vAlign w:val="bottom"/>
          </w:tcPr>
          <w:p>
            <w:pPr>
              <w:spacing w:after="0"/>
              <w:rPr>
                <w:sz w:val="20"/>
                <w:szCs w:val="20"/>
                <w:color w:val="auto"/>
              </w:rPr>
            </w:pPr>
          </w:p>
        </w:tc>
        <w:tc>
          <w:tcPr>
            <w:tcW w:w="940" w:type="dxa"/>
            <w:vAlign w:val="bottom"/>
            <w:gridSpan w:val="2"/>
          </w:tcPr>
          <w:p>
            <w:pPr>
              <w:jc w:val="center"/>
              <w:ind w:left="270"/>
              <w:spacing w:after="0"/>
              <w:rPr>
                <w:sz w:val="20"/>
                <w:szCs w:val="20"/>
                <w:color w:val="auto"/>
              </w:rPr>
            </w:pPr>
            <w:r>
              <w:rPr>
                <w:rFonts w:ascii="Arial" w:cs="Arial" w:eastAsia="Arial" w:hAnsi="Arial"/>
                <w:sz w:val="18"/>
                <w:szCs w:val="18"/>
                <w:color w:val="auto"/>
                <w:w w:val="90"/>
              </w:rPr>
              <w:t>37,914</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3"/>
          </w:tcPr>
          <w:p>
            <w:pPr>
              <w:jc w:val="center"/>
              <w:ind w:right="34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553"/>
        </w:trPr>
        <w:tc>
          <w:tcPr>
            <w:tcW w:w="4380" w:type="dxa"/>
            <w:vAlign w:val="bottom"/>
          </w:tcPr>
          <w:p>
            <w:pPr>
              <w:spacing w:after="0"/>
              <w:rPr>
                <w:sz w:val="20"/>
                <w:szCs w:val="20"/>
                <w:color w:val="auto"/>
              </w:rPr>
            </w:pPr>
            <w:r>
              <w:rPr>
                <w:rFonts w:ascii="Arial" w:cs="Arial" w:eastAsia="Arial" w:hAnsi="Arial"/>
                <w:sz w:val="18"/>
                <w:szCs w:val="18"/>
                <w:color w:val="auto"/>
              </w:rPr>
              <w:t>3. Advisory vote on the compensation of our named</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executive officers</w:t>
            </w:r>
          </w:p>
        </w:tc>
        <w:tc>
          <w:tcPr>
            <w:tcW w:w="1360" w:type="dxa"/>
            <w:vAlign w:val="bottom"/>
            <w:gridSpan w:val="5"/>
          </w:tcPr>
          <w:p>
            <w:pPr>
              <w:jc w:val="center"/>
              <w:ind w:right="80"/>
              <w:spacing w:after="0"/>
              <w:rPr>
                <w:sz w:val="20"/>
                <w:szCs w:val="20"/>
                <w:color w:val="auto"/>
              </w:rPr>
            </w:pPr>
            <w:r>
              <w:rPr>
                <w:rFonts w:ascii="Arial" w:cs="Arial" w:eastAsia="Arial" w:hAnsi="Arial"/>
                <w:sz w:val="18"/>
                <w:szCs w:val="18"/>
                <w:color w:val="auto"/>
                <w:w w:val="88"/>
              </w:rPr>
              <w:t>50,725,116</w:t>
            </w:r>
          </w:p>
        </w:tc>
        <w:tc>
          <w:tcPr>
            <w:tcW w:w="1320" w:type="dxa"/>
            <w:vAlign w:val="bottom"/>
            <w:gridSpan w:val="3"/>
          </w:tcPr>
          <w:p>
            <w:pPr>
              <w:jc w:val="center"/>
              <w:spacing w:after="0"/>
              <w:rPr>
                <w:sz w:val="20"/>
                <w:szCs w:val="20"/>
                <w:color w:val="auto"/>
              </w:rPr>
            </w:pPr>
            <w:r>
              <w:rPr>
                <w:rFonts w:ascii="Arial" w:cs="Arial" w:eastAsia="Arial" w:hAnsi="Arial"/>
                <w:sz w:val="18"/>
                <w:szCs w:val="18"/>
                <w:color w:val="auto"/>
                <w:w w:val="89"/>
              </w:rPr>
              <w:t>4,927,333</w:t>
            </w:r>
          </w:p>
        </w:tc>
        <w:tc>
          <w:tcPr>
            <w:tcW w:w="940" w:type="dxa"/>
            <w:vAlign w:val="bottom"/>
            <w:gridSpan w:val="2"/>
          </w:tcPr>
          <w:p>
            <w:pPr>
              <w:jc w:val="center"/>
              <w:ind w:left="270"/>
              <w:spacing w:after="0"/>
              <w:rPr>
                <w:sz w:val="20"/>
                <w:szCs w:val="20"/>
                <w:color w:val="auto"/>
              </w:rPr>
            </w:pPr>
            <w:r>
              <w:rPr>
                <w:rFonts w:ascii="Arial" w:cs="Arial" w:eastAsia="Arial" w:hAnsi="Arial"/>
                <w:sz w:val="18"/>
                <w:szCs w:val="18"/>
                <w:color w:val="auto"/>
                <w:w w:val="90"/>
              </w:rPr>
              <w:t>63,354</w:t>
            </w:r>
          </w:p>
        </w:tc>
        <w:tc>
          <w:tcPr>
            <w:tcW w:w="600" w:type="dxa"/>
            <w:vAlign w:val="bottom"/>
          </w:tcPr>
          <w:p>
            <w:pPr>
              <w:spacing w:after="0"/>
              <w:rPr>
                <w:sz w:val="20"/>
                <w:szCs w:val="20"/>
                <w:color w:val="auto"/>
              </w:rPr>
            </w:pPr>
          </w:p>
        </w:tc>
        <w:tc>
          <w:tcPr>
            <w:tcW w:w="800" w:type="dxa"/>
            <w:vAlign w:val="bottom"/>
            <w:gridSpan w:val="3"/>
          </w:tcPr>
          <w:p>
            <w:pPr>
              <w:jc w:val="center"/>
              <w:spacing w:after="0"/>
              <w:rPr>
                <w:sz w:val="20"/>
                <w:szCs w:val="20"/>
                <w:color w:val="auto"/>
              </w:rPr>
            </w:pPr>
            <w:r>
              <w:rPr>
                <w:rFonts w:ascii="Arial" w:cs="Arial" w:eastAsia="Arial" w:hAnsi="Arial"/>
                <w:sz w:val="18"/>
                <w:szCs w:val="18"/>
                <w:color w:val="auto"/>
                <w:w w:val="89"/>
              </w:rPr>
              <w:t>2,892,057</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0"/>
        </w:trPr>
        <w:tc>
          <w:tcPr>
            <w:tcW w:w="4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Broker</w:t>
            </w:r>
          </w:p>
        </w:tc>
        <w:tc>
          <w:tcPr>
            <w:tcW w:w="120" w:type="dxa"/>
            <w:vAlign w:val="bottom"/>
          </w:tcPr>
          <w:p>
            <w:pPr>
              <w:spacing w:after="0"/>
              <w:rPr>
                <w:sz w:val="19"/>
                <w:szCs w:val="19"/>
                <w:color w:val="auto"/>
              </w:rPr>
            </w:pPr>
          </w:p>
        </w:tc>
      </w:tr>
      <w:tr>
        <w:trPr>
          <w:trHeight w:val="250"/>
        </w:trPr>
        <w:tc>
          <w:tcPr>
            <w:tcW w:w="4380" w:type="dxa"/>
            <w:vAlign w:val="bottom"/>
          </w:tcPr>
          <w:p>
            <w:pPr>
              <w:spacing w:after="0"/>
              <w:rPr>
                <w:sz w:val="21"/>
                <w:szCs w:val="21"/>
                <w:color w:val="auto"/>
              </w:rPr>
            </w:pPr>
          </w:p>
        </w:tc>
        <w:tc>
          <w:tcPr>
            <w:tcW w:w="136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88"/>
              </w:rPr>
              <w:t>1 Year</w:t>
            </w:r>
          </w:p>
        </w:tc>
        <w:tc>
          <w:tcPr>
            <w:tcW w:w="380" w:type="dxa"/>
            <w:vAlign w:val="bottom"/>
          </w:tcPr>
          <w:p>
            <w:pPr>
              <w:spacing w:after="0"/>
              <w:rPr>
                <w:sz w:val="21"/>
                <w:szCs w:val="21"/>
                <w:color w:val="auto"/>
              </w:rPr>
            </w:pPr>
          </w:p>
        </w:tc>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2 Years</w:t>
            </w:r>
          </w:p>
        </w:tc>
        <w:tc>
          <w:tcPr>
            <w:tcW w:w="36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Arial" w:cs="Arial" w:eastAsia="Arial" w:hAnsi="Arial"/>
                <w:sz w:val="18"/>
                <w:szCs w:val="18"/>
                <w:b w:val="1"/>
                <w:bCs w:val="1"/>
                <w:color w:val="auto"/>
              </w:rPr>
              <w:t>3 Years</w:t>
            </w:r>
          </w:p>
        </w:tc>
        <w:tc>
          <w:tcPr>
            <w:tcW w:w="100" w:type="dxa"/>
            <w:vAlign w:val="bottom"/>
          </w:tcPr>
          <w:p>
            <w:pPr>
              <w:spacing w:after="0"/>
              <w:rPr>
                <w:sz w:val="21"/>
                <w:szCs w:val="21"/>
                <w:color w:val="auto"/>
              </w:rPr>
            </w:pPr>
          </w:p>
        </w:tc>
        <w:tc>
          <w:tcPr>
            <w:tcW w:w="9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0"/>
              </w:rPr>
              <w:t>Abstain</w:t>
            </w:r>
          </w:p>
        </w:tc>
        <w:tc>
          <w:tcPr>
            <w:tcW w:w="1040" w:type="dxa"/>
            <w:vAlign w:val="bottom"/>
            <w:gridSpan w:val="4"/>
          </w:tcPr>
          <w:p>
            <w:pPr>
              <w:jc w:val="center"/>
              <w:ind w:left="150"/>
              <w:spacing w:after="0"/>
              <w:rPr>
                <w:sz w:val="20"/>
                <w:szCs w:val="20"/>
                <w:color w:val="auto"/>
              </w:rPr>
            </w:pPr>
            <w:r>
              <w:rPr>
                <w:rFonts w:ascii="Arial" w:cs="Arial" w:eastAsia="Arial" w:hAnsi="Arial"/>
                <w:sz w:val="18"/>
                <w:szCs w:val="18"/>
                <w:b w:val="1"/>
                <w:bCs w:val="1"/>
                <w:color w:val="auto"/>
                <w:w w:val="88"/>
              </w:rPr>
              <w:t>Non-Votes</w:t>
            </w:r>
          </w:p>
        </w:tc>
      </w:tr>
      <w:tr>
        <w:trPr>
          <w:trHeight w:val="276"/>
        </w:trPr>
        <w:tc>
          <w:tcPr>
            <w:tcW w:w="4380" w:type="dxa"/>
            <w:vAlign w:val="bottom"/>
          </w:tcPr>
          <w:p>
            <w:pPr>
              <w:spacing w:after="0"/>
              <w:rPr>
                <w:sz w:val="20"/>
                <w:szCs w:val="20"/>
                <w:color w:val="auto"/>
              </w:rPr>
            </w:pPr>
            <w:r>
              <w:rPr>
                <w:rFonts w:ascii="Arial" w:cs="Arial" w:eastAsia="Arial" w:hAnsi="Arial"/>
                <w:sz w:val="18"/>
                <w:szCs w:val="18"/>
                <w:color w:val="auto"/>
                <w:w w:val="96"/>
              </w:rPr>
              <w:t>4. Advisory vote on the frequency of the advisory vote on</w:t>
            </w: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the compensation of our named executive officers</w:t>
            </w:r>
          </w:p>
        </w:tc>
        <w:tc>
          <w:tcPr>
            <w:tcW w:w="1360" w:type="dxa"/>
            <w:vAlign w:val="bottom"/>
            <w:gridSpan w:val="5"/>
          </w:tcPr>
          <w:p>
            <w:pPr>
              <w:jc w:val="center"/>
              <w:ind w:right="80"/>
              <w:spacing w:after="0"/>
              <w:rPr>
                <w:sz w:val="20"/>
                <w:szCs w:val="20"/>
                <w:color w:val="auto"/>
              </w:rPr>
            </w:pPr>
            <w:r>
              <w:rPr>
                <w:rFonts w:ascii="Arial" w:cs="Arial" w:eastAsia="Arial" w:hAnsi="Arial"/>
                <w:sz w:val="18"/>
                <w:szCs w:val="18"/>
                <w:color w:val="auto"/>
                <w:w w:val="88"/>
              </w:rPr>
              <w:t>46,920,175</w:t>
            </w:r>
          </w:p>
        </w:tc>
        <w:tc>
          <w:tcPr>
            <w:tcW w:w="960" w:type="dxa"/>
            <w:vAlign w:val="bottom"/>
            <w:gridSpan w:val="2"/>
          </w:tcPr>
          <w:p>
            <w:pPr>
              <w:jc w:val="center"/>
              <w:ind w:left="290"/>
              <w:spacing w:after="0"/>
              <w:rPr>
                <w:sz w:val="20"/>
                <w:szCs w:val="20"/>
                <w:color w:val="auto"/>
              </w:rPr>
            </w:pPr>
            <w:r>
              <w:rPr>
                <w:rFonts w:ascii="Arial" w:cs="Arial" w:eastAsia="Arial" w:hAnsi="Arial"/>
                <w:sz w:val="18"/>
                <w:szCs w:val="18"/>
                <w:color w:val="auto"/>
                <w:w w:val="90"/>
              </w:rPr>
              <w:t>15,273</w:t>
            </w:r>
          </w:p>
        </w:tc>
        <w:tc>
          <w:tcPr>
            <w:tcW w:w="360" w:type="dxa"/>
            <w:vAlign w:val="bottom"/>
          </w:tcPr>
          <w:p>
            <w:pPr>
              <w:spacing w:after="0"/>
              <w:rPr>
                <w:sz w:val="20"/>
                <w:szCs w:val="20"/>
                <w:color w:val="auto"/>
              </w:rPr>
            </w:pPr>
          </w:p>
        </w:tc>
        <w:tc>
          <w:tcPr>
            <w:tcW w:w="1540" w:type="dxa"/>
            <w:vAlign w:val="bottom"/>
            <w:gridSpan w:val="3"/>
          </w:tcPr>
          <w:p>
            <w:pPr>
              <w:jc w:val="center"/>
              <w:ind w:right="260"/>
              <w:spacing w:after="0"/>
              <w:rPr>
                <w:sz w:val="20"/>
                <w:szCs w:val="20"/>
                <w:color w:val="auto"/>
              </w:rPr>
            </w:pPr>
            <w:r>
              <w:rPr>
                <w:rFonts w:ascii="Arial" w:cs="Arial" w:eastAsia="Arial" w:hAnsi="Arial"/>
                <w:sz w:val="18"/>
                <w:szCs w:val="18"/>
                <w:color w:val="auto"/>
                <w:w w:val="89"/>
              </w:rPr>
              <w:t>8,739,851</w:t>
            </w:r>
          </w:p>
        </w:tc>
        <w:tc>
          <w:tcPr>
            <w:tcW w:w="70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40,504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4"/>
          </w:tcPr>
          <w:p>
            <w:pPr>
              <w:jc w:val="center"/>
              <w:ind w:left="150"/>
              <w:spacing w:after="0"/>
              <w:rPr>
                <w:sz w:val="20"/>
                <w:szCs w:val="20"/>
                <w:color w:val="auto"/>
              </w:rPr>
            </w:pPr>
            <w:r>
              <w:rPr>
                <w:rFonts w:ascii="Arial" w:cs="Arial" w:eastAsia="Arial" w:hAnsi="Arial"/>
                <w:sz w:val="18"/>
                <w:szCs w:val="18"/>
                <w:color w:val="auto"/>
                <w:w w:val="89"/>
              </w:rPr>
              <w:t>2,892,057</w:t>
            </w:r>
          </w:p>
        </w:tc>
      </w:tr>
    </w:tbl>
    <w:p>
      <w:pPr>
        <w:sectPr>
          <w:pgSz w:w="11900" w:h="16838" w:orient="portrait"/>
          <w:cols w:equalWidth="0" w:num="1">
            <w:col w:w="11300"/>
          </w:cols>
          <w:pgMar w:left="240" w:top="796"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8.01 Other Events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95" w:lineRule="auto"/>
        <w:rPr>
          <w:sz w:val="20"/>
          <w:szCs w:val="20"/>
          <w:color w:val="auto"/>
        </w:rPr>
      </w:pPr>
      <w:r>
        <w:rPr>
          <w:rFonts w:ascii="Arial" w:cs="Arial" w:eastAsia="Arial" w:hAnsi="Arial"/>
          <w:sz w:val="18"/>
          <w:szCs w:val="18"/>
          <w:color w:val="auto"/>
        </w:rPr>
        <w:t>On May 2, 2017 we issued a press release announcing that our Board of Directors declared a semi-annual dividend of $0.93 per share. The dividend will be paid on June 15, 2017 to shareholders of record as of the close of business on June 1, 2017. The press release is attached hereto as Exhibit 99.1 and is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9520" w:type="dxa"/>
            <w:vAlign w:val="bottom"/>
          </w:tcPr>
          <w:p>
            <w:pPr>
              <w:ind w:left="480"/>
              <w:spacing w:after="0"/>
              <w:rPr>
                <w:sz w:val="20"/>
                <w:szCs w:val="20"/>
                <w:color w:val="auto"/>
              </w:rPr>
            </w:pPr>
            <w:r>
              <w:rPr>
                <w:rFonts w:ascii="Arial" w:cs="Arial" w:eastAsia="Arial" w:hAnsi="Arial"/>
                <w:sz w:val="18"/>
                <w:szCs w:val="18"/>
                <w:b w:val="1"/>
                <w:bCs w:val="1"/>
                <w:color w:val="auto"/>
              </w:rPr>
              <w:t>Exhibits</w:t>
            </w:r>
          </w:p>
        </w:tc>
      </w:tr>
      <w:tr>
        <w:trPr>
          <w:trHeight w:val="608"/>
        </w:trPr>
        <w:tc>
          <w:tcPr>
            <w:tcW w:w="1380" w:type="dxa"/>
            <w:vAlign w:val="bottom"/>
          </w:tcPr>
          <w:p>
            <w:pPr>
              <w:ind w:left="40"/>
              <w:spacing w:after="0"/>
              <w:rPr>
                <w:sz w:val="20"/>
                <w:szCs w:val="20"/>
                <w:color w:val="auto"/>
              </w:rPr>
            </w:pPr>
            <w:r>
              <w:rPr>
                <w:rFonts w:ascii="Arial" w:cs="Arial" w:eastAsia="Arial" w:hAnsi="Arial"/>
                <w:sz w:val="18"/>
                <w:szCs w:val="18"/>
                <w:b w:val="1"/>
                <w:bCs w:val="1"/>
                <w:color w:val="auto"/>
              </w:rPr>
              <w:t>Exhibit No.</w:t>
            </w:r>
          </w:p>
        </w:tc>
        <w:tc>
          <w:tcPr>
            <w:tcW w:w="9520" w:type="dxa"/>
            <w:vAlign w:val="bottom"/>
          </w:tcPr>
          <w:p>
            <w:pPr>
              <w:ind w:left="740"/>
              <w:spacing w:after="0"/>
              <w:rPr>
                <w:sz w:val="20"/>
                <w:szCs w:val="20"/>
                <w:color w:val="auto"/>
              </w:rPr>
            </w:pPr>
            <w:r>
              <w:rPr>
                <w:rFonts w:ascii="Arial" w:cs="Arial" w:eastAsia="Arial" w:hAnsi="Arial"/>
                <w:sz w:val="18"/>
                <w:szCs w:val="18"/>
                <w:b w:val="1"/>
                <w:bCs w:val="1"/>
                <w:color w:val="auto"/>
              </w:rPr>
              <w:t>Description</w:t>
            </w:r>
          </w:p>
        </w:tc>
      </w:tr>
      <w:tr>
        <w:trPr>
          <w:trHeight w:val="34"/>
        </w:trPr>
        <w:tc>
          <w:tcPr>
            <w:tcW w:w="1380" w:type="dxa"/>
            <w:vAlign w:val="bottom"/>
            <w:tcBorders>
              <w:bottom w:val="single" w:sz="8" w:color="auto"/>
            </w:tcBorders>
          </w:tcPr>
          <w:p>
            <w:pPr>
              <w:spacing w:after="0"/>
              <w:rPr>
                <w:sz w:val="2"/>
                <w:szCs w:val="2"/>
                <w:color w:val="auto"/>
              </w:rPr>
            </w:pPr>
          </w:p>
        </w:tc>
        <w:tc>
          <w:tcPr>
            <w:tcW w:w="9520" w:type="dxa"/>
            <w:vAlign w:val="bottom"/>
            <w:tcBorders>
              <w:bottom w:val="single" w:sz="8" w:color="auto"/>
            </w:tcBorders>
          </w:tcPr>
          <w:p>
            <w:pPr>
              <w:spacing w:after="0"/>
              <w:rPr>
                <w:sz w:val="2"/>
                <w:szCs w:val="2"/>
                <w:color w:val="auto"/>
              </w:rPr>
            </w:pPr>
          </w:p>
        </w:tc>
      </w:tr>
      <w:tr>
        <w:trPr>
          <w:trHeight w:val="243"/>
        </w:trPr>
        <w:tc>
          <w:tcPr>
            <w:tcW w:w="1380" w:type="dxa"/>
            <w:vAlign w:val="bottom"/>
          </w:tcPr>
          <w:p>
            <w:pPr>
              <w:ind w:left="40"/>
              <w:spacing w:after="0"/>
              <w:rPr>
                <w:sz w:val="20"/>
                <w:szCs w:val="20"/>
                <w:color w:val="auto"/>
              </w:rPr>
            </w:pPr>
            <w:r>
              <w:rPr>
                <w:rFonts w:ascii="Arial" w:cs="Arial" w:eastAsia="Arial" w:hAnsi="Arial"/>
                <w:sz w:val="18"/>
                <w:szCs w:val="18"/>
                <w:color w:val="auto"/>
              </w:rPr>
              <w:t>99.1</w:t>
            </w:r>
          </w:p>
        </w:tc>
        <w:tc>
          <w:tcPr>
            <w:tcW w:w="9520" w:type="dxa"/>
            <w:vAlign w:val="bottom"/>
          </w:tcPr>
          <w:p>
            <w:pPr>
              <w:ind w:left="740"/>
              <w:spacing w:after="0"/>
              <w:rPr>
                <w:sz w:val="20"/>
                <w:szCs w:val="20"/>
                <w:color w:val="auto"/>
              </w:rPr>
            </w:pPr>
            <w:r>
              <w:rPr>
                <w:rFonts w:ascii="Arial" w:cs="Arial" w:eastAsia="Arial" w:hAnsi="Arial"/>
                <w:sz w:val="18"/>
                <w:szCs w:val="18"/>
                <w:color w:val="auto"/>
              </w:rPr>
              <w:t>Press Release dated May 2, 2017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18"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660" w:type="dxa"/>
            <w:vAlign w:val="bottom"/>
          </w:tcPr>
          <w:p>
            <w:pPr>
              <w:spacing w:after="0"/>
              <w:rPr>
                <w:sz w:val="20"/>
                <w:szCs w:val="20"/>
                <w:color w:val="auto"/>
              </w:rPr>
            </w:pPr>
          </w:p>
        </w:tc>
        <w:tc>
          <w:tcPr>
            <w:tcW w:w="6780" w:type="dxa"/>
            <w:vAlign w:val="bottom"/>
            <w:gridSpan w:val="2"/>
          </w:tcPr>
          <w:p>
            <w:pPr>
              <w:ind w:left="1220"/>
              <w:spacing w:after="0"/>
              <w:rPr>
                <w:sz w:val="20"/>
                <w:szCs w:val="20"/>
                <w:color w:val="auto"/>
              </w:rPr>
            </w:pPr>
            <w:r>
              <w:rPr>
                <w:rFonts w:ascii="Arial" w:cs="Arial" w:eastAsia="Arial" w:hAnsi="Arial"/>
                <w:sz w:val="18"/>
                <w:szCs w:val="18"/>
                <w:color w:val="auto"/>
              </w:rPr>
              <w:t>MANPOWERGROUP INC.</w:t>
            </w:r>
          </w:p>
        </w:tc>
        <w:tc>
          <w:tcPr>
            <w:tcW w:w="0" w:type="dxa"/>
            <w:vAlign w:val="bottom"/>
          </w:tcPr>
          <w:p>
            <w:pPr>
              <w:spacing w:after="0"/>
              <w:rPr>
                <w:sz w:val="1"/>
                <w:szCs w:val="1"/>
                <w:color w:val="auto"/>
              </w:rPr>
            </w:pPr>
          </w:p>
        </w:tc>
      </w:tr>
      <w:tr>
        <w:trPr>
          <w:trHeight w:val="486"/>
        </w:trPr>
        <w:tc>
          <w:tcPr>
            <w:tcW w:w="2660" w:type="dxa"/>
            <w:vAlign w:val="bottom"/>
          </w:tcPr>
          <w:p>
            <w:pPr>
              <w:spacing w:after="0"/>
              <w:rPr>
                <w:sz w:val="20"/>
                <w:szCs w:val="20"/>
                <w:color w:val="auto"/>
              </w:rPr>
            </w:pPr>
            <w:r>
              <w:rPr>
                <w:rFonts w:ascii="Arial" w:cs="Arial" w:eastAsia="Arial" w:hAnsi="Arial"/>
                <w:sz w:val="18"/>
                <w:szCs w:val="18"/>
                <w:color w:val="auto"/>
              </w:rPr>
              <w:t>Dated: May 2, 2017</w:t>
            </w:r>
          </w:p>
        </w:tc>
        <w:tc>
          <w:tcPr>
            <w:tcW w:w="2040" w:type="dxa"/>
            <w:vAlign w:val="bottom"/>
          </w:tcPr>
          <w:p>
            <w:pPr>
              <w:ind w:left="1220"/>
              <w:spacing w:after="0"/>
              <w:rPr>
                <w:sz w:val="20"/>
                <w:szCs w:val="20"/>
                <w:color w:val="auto"/>
              </w:rPr>
            </w:pPr>
            <w:r>
              <w:rPr>
                <w:rFonts w:ascii="Arial" w:cs="Arial" w:eastAsia="Arial" w:hAnsi="Arial"/>
                <w:sz w:val="18"/>
                <w:szCs w:val="18"/>
                <w:color w:val="auto"/>
              </w:rPr>
              <w:t>By:</w:t>
            </w:r>
          </w:p>
        </w:tc>
        <w:tc>
          <w:tcPr>
            <w:tcW w:w="4740" w:type="dxa"/>
            <w:vAlign w:val="bottom"/>
          </w:tcPr>
          <w:p>
            <w:pPr>
              <w:ind w:left="40"/>
              <w:spacing w:after="0"/>
              <w:rPr>
                <w:sz w:val="20"/>
                <w:szCs w:val="20"/>
                <w:color w:val="auto"/>
              </w:rPr>
            </w:pPr>
            <w:r>
              <w:rPr>
                <w:rFonts w:ascii="Arial" w:cs="Arial" w:eastAsia="Arial" w:hAnsi="Arial"/>
                <w:sz w:val="18"/>
                <w:szCs w:val="18"/>
                <w:color w:val="auto"/>
              </w:rPr>
              <w:t>/s/ Richard Buchband</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2040" w:type="dxa"/>
            <w:vAlign w:val="bottom"/>
            <w:vMerge w:val="restart"/>
          </w:tcPr>
          <w:p>
            <w:pPr>
              <w:ind w:left="1220"/>
              <w:spacing w:after="0"/>
              <w:rPr>
                <w:sz w:val="20"/>
                <w:szCs w:val="20"/>
                <w:color w:val="auto"/>
              </w:rPr>
            </w:pPr>
            <w:r>
              <w:rPr>
                <w:rFonts w:ascii="Arial" w:cs="Arial" w:eastAsia="Arial" w:hAnsi="Arial"/>
                <w:sz w:val="18"/>
                <w:szCs w:val="18"/>
                <w:color w:val="auto"/>
              </w:rPr>
              <w:t>Name:</w:t>
            </w:r>
          </w:p>
        </w:tc>
        <w:tc>
          <w:tcPr>
            <w:tcW w:w="4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60" w:type="dxa"/>
            <w:vAlign w:val="bottom"/>
          </w:tcPr>
          <w:p>
            <w:pPr>
              <w:spacing w:after="0"/>
              <w:rPr>
                <w:sz w:val="20"/>
                <w:szCs w:val="20"/>
                <w:color w:val="auto"/>
              </w:rPr>
            </w:pPr>
          </w:p>
        </w:tc>
        <w:tc>
          <w:tcPr>
            <w:tcW w:w="2040" w:type="dxa"/>
            <w:vAlign w:val="bottom"/>
            <w:vMerge w:val="continue"/>
          </w:tcPr>
          <w:p>
            <w:pPr>
              <w:spacing w:after="0"/>
              <w:rPr>
                <w:sz w:val="20"/>
                <w:szCs w:val="20"/>
                <w:color w:val="auto"/>
              </w:rPr>
            </w:pPr>
          </w:p>
        </w:tc>
        <w:tc>
          <w:tcPr>
            <w:tcW w:w="4740" w:type="dxa"/>
            <w:vAlign w:val="bottom"/>
          </w:tcPr>
          <w:p>
            <w:pPr>
              <w:ind w:left="40"/>
              <w:spacing w:after="0"/>
              <w:rPr>
                <w:sz w:val="20"/>
                <w:szCs w:val="20"/>
                <w:color w:val="auto"/>
              </w:rPr>
            </w:pPr>
            <w:r>
              <w:rPr>
                <w:rFonts w:ascii="Arial" w:cs="Arial" w:eastAsia="Arial" w:hAnsi="Arial"/>
                <w:sz w:val="18"/>
                <w:szCs w:val="18"/>
                <w:color w:val="auto"/>
              </w:rPr>
              <w:t>Richard Buchband</w:t>
            </w:r>
          </w:p>
        </w:tc>
        <w:tc>
          <w:tcPr>
            <w:tcW w:w="0" w:type="dxa"/>
            <w:vAlign w:val="bottom"/>
          </w:tcPr>
          <w:p>
            <w:pPr>
              <w:spacing w:after="0"/>
              <w:rPr>
                <w:sz w:val="1"/>
                <w:szCs w:val="1"/>
                <w:color w:val="auto"/>
              </w:rPr>
            </w:pPr>
          </w:p>
        </w:tc>
      </w:tr>
      <w:tr>
        <w:trPr>
          <w:trHeight w:val="270"/>
        </w:trPr>
        <w:tc>
          <w:tcPr>
            <w:tcW w:w="2660" w:type="dxa"/>
            <w:vAlign w:val="bottom"/>
          </w:tcPr>
          <w:p>
            <w:pPr>
              <w:spacing w:after="0"/>
              <w:rPr>
                <w:sz w:val="23"/>
                <w:szCs w:val="23"/>
                <w:color w:val="auto"/>
              </w:rPr>
            </w:pPr>
          </w:p>
        </w:tc>
        <w:tc>
          <w:tcPr>
            <w:tcW w:w="2040" w:type="dxa"/>
            <w:vAlign w:val="bottom"/>
          </w:tcPr>
          <w:p>
            <w:pPr>
              <w:ind w:left="1220"/>
              <w:spacing w:after="0"/>
              <w:rPr>
                <w:sz w:val="20"/>
                <w:szCs w:val="20"/>
                <w:color w:val="auto"/>
              </w:rPr>
            </w:pPr>
            <w:r>
              <w:rPr>
                <w:rFonts w:ascii="Arial" w:cs="Arial" w:eastAsia="Arial" w:hAnsi="Arial"/>
                <w:sz w:val="18"/>
                <w:szCs w:val="18"/>
                <w:color w:val="auto"/>
              </w:rPr>
              <w:t>Title:</w:t>
            </w:r>
          </w:p>
        </w:tc>
        <w:tc>
          <w:tcPr>
            <w:tcW w:w="4740" w:type="dxa"/>
            <w:vAlign w:val="bottom"/>
          </w:tcPr>
          <w:p>
            <w:pPr>
              <w:ind w:left="40"/>
              <w:spacing w:after="0"/>
              <w:rPr>
                <w:sz w:val="20"/>
                <w:szCs w:val="20"/>
                <w:color w:val="auto"/>
              </w:rPr>
            </w:pPr>
            <w:r>
              <w:rPr>
                <w:rFonts w:ascii="Arial" w:cs="Arial" w:eastAsia="Arial" w:hAnsi="Arial"/>
                <w:sz w:val="18"/>
                <w:szCs w:val="18"/>
                <w:color w:val="auto"/>
              </w:rPr>
              <w:t>Senior Vice President, General Counsel and Secretary</w:t>
            </w:r>
          </w:p>
        </w:tc>
        <w:tc>
          <w:tcPr>
            <w:tcW w:w="0" w:type="dxa"/>
            <w:vAlign w:val="bottom"/>
          </w:tcPr>
          <w:p>
            <w:pPr>
              <w:spacing w:after="0"/>
              <w:rPr>
                <w:sz w:val="1"/>
                <w:szCs w:val="1"/>
                <w:color w:val="auto"/>
              </w:rPr>
            </w:pPr>
          </w:p>
        </w:tc>
      </w:tr>
    </w:tbl>
    <w:p>
      <w:pPr>
        <w:sectPr>
          <w:pgSz w:w="11900" w:h="16838" w:orient="portrait"/>
          <w:cols w:equalWidth="0" w:num="1">
            <w:col w:w="11200"/>
          </w:cols>
          <w:pgMar w:left="240" w:top="378" w:right="459" w:bottom="1440" w:gutter="0" w:footer="0" w:header="0"/>
        </w:sectPr>
      </w:pPr>
    </w:p>
    <w:bookmarkStart w:id="3" w:name="page4"/>
    <w:bookmarkEnd w:id="3"/>
    <w:p>
      <w:pPr>
        <w:jc w:val="right"/>
        <w:ind w:right="3979"/>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3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May 2, 2017</w:t>
      </w:r>
    </w:p>
    <w:p>
      <w:pPr>
        <w:sectPr>
          <w:pgSz w:w="11900" w:h="16838" w:orient="portrait"/>
          <w:cols w:equalWidth="0" w:num="1">
            <w:col w:w="10219"/>
          </w:cols>
          <w:pgMar w:left="240" w:top="378"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5493385</wp:posOffset>
            </wp:positionH>
            <wp:positionV relativeFrom="paragraph">
              <wp:posOffset>174625</wp:posOffset>
            </wp:positionV>
            <wp:extent cx="1758315" cy="9436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58315" cy="943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440"/>
        <w:spacing w:after="0"/>
        <w:tabs>
          <w:tab w:leader="none" w:pos="4660" w:val="left"/>
        </w:tabs>
        <w:rPr>
          <w:sz w:val="20"/>
          <w:szCs w:val="20"/>
          <w:color w:val="auto"/>
        </w:rPr>
      </w:pPr>
      <w:r>
        <w:rPr>
          <w:rFonts w:ascii="Arial" w:cs="Arial" w:eastAsia="Arial" w:hAnsi="Arial"/>
          <w:sz w:val="18"/>
          <w:szCs w:val="18"/>
          <w:b w:val="1"/>
          <w:bCs w:val="1"/>
          <w:color w:val="auto"/>
        </w:rPr>
        <w:t>FOR IMMEDIATE RELEASE</w:t>
      </w:r>
      <w:r>
        <w:rPr>
          <w:sz w:val="20"/>
          <w:szCs w:val="20"/>
          <w:color w:val="auto"/>
        </w:rPr>
        <w:tab/>
      </w:r>
      <w:r>
        <w:rPr>
          <w:rFonts w:ascii="Arial" w:cs="Arial" w:eastAsia="Arial" w:hAnsi="Arial"/>
          <w:sz w:val="17"/>
          <w:szCs w:val="17"/>
          <w:b w:val="1"/>
          <w:bCs w:val="1"/>
          <w:color w:val="auto"/>
        </w:rPr>
        <w:t xml:space="preserve">CONTACT: </w:t>
      </w:r>
      <w:r>
        <w:rPr>
          <w:rFonts w:ascii="Arial" w:cs="Arial" w:eastAsia="Arial" w:hAnsi="Arial"/>
          <w:sz w:val="17"/>
          <w:szCs w:val="17"/>
          <w:color w:val="auto"/>
        </w:rPr>
        <w:t>Jack McGinnis</w:t>
      </w:r>
    </w:p>
    <w:p>
      <w:pPr>
        <w:spacing w:after="0" w:line="8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+1.414.906.7977</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Jack.mcginnis@manpowergroup.com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ManpowerGroup Increases Dividend 8 Percent</w:t>
      </w:r>
    </w:p>
    <w:p>
      <w:pPr>
        <w:spacing w:after="0" w:line="261"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b w:val="1"/>
          <w:bCs w:val="1"/>
          <w:color w:val="auto"/>
        </w:rPr>
        <w:t xml:space="preserve">MILWAUKEE (May 2, 2017) – </w:t>
      </w:r>
      <w:r>
        <w:rPr>
          <w:rFonts w:ascii="Arial" w:cs="Arial" w:eastAsia="Arial" w:hAnsi="Arial"/>
          <w:sz w:val="18"/>
          <w:szCs w:val="18"/>
          <w:color w:val="auto"/>
        </w:rPr>
        <w:t>The Board of Directors of ManpowerGroup (NYSE: MAN) has declared a semi-annual dividend of 93 cents per</w:t>
      </w:r>
      <w:r>
        <w:rPr>
          <w:rFonts w:ascii="Arial" w:cs="Arial" w:eastAsia="Arial" w:hAnsi="Arial"/>
          <w:sz w:val="18"/>
          <w:szCs w:val="18"/>
          <w:b w:val="1"/>
          <w:bCs w:val="1"/>
          <w:color w:val="auto"/>
        </w:rPr>
        <w:t xml:space="preserve"> </w:t>
      </w:r>
      <w:r>
        <w:rPr>
          <w:rFonts w:ascii="Arial" w:cs="Arial" w:eastAsia="Arial" w:hAnsi="Arial"/>
          <w:sz w:val="18"/>
          <w:szCs w:val="18"/>
          <w:color w:val="auto"/>
        </w:rPr>
        <w:t>share, an 8 percent increase from the most recent dividend of 86 cents per share.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dividend is payable on June 15, 2017 to shareholders of record as of the close of business on June 1, 2017.</w:t>
      </w:r>
    </w:p>
    <w:p>
      <w:pPr>
        <w:spacing w:after="0" w:line="225" w:lineRule="exact"/>
        <w:rPr>
          <w:sz w:val="20"/>
          <w:szCs w:val="20"/>
          <w:color w:val="auto"/>
        </w:rPr>
      </w:pPr>
    </w:p>
    <w:p>
      <w:pPr>
        <w:ind w:right="1320"/>
        <w:spacing w:after="0" w:line="262" w:lineRule="auto"/>
        <w:rPr>
          <w:sz w:val="20"/>
          <w:szCs w:val="20"/>
          <w:color w:val="auto"/>
        </w:rPr>
      </w:pPr>
      <w:r>
        <w:rPr>
          <w:rFonts w:ascii="Arial" w:cs="Arial" w:eastAsia="Arial" w:hAnsi="Arial"/>
          <w:sz w:val="18"/>
          <w:szCs w:val="18"/>
          <w:color w:val="auto"/>
        </w:rPr>
        <w:t>Additional financial information about ManpowerGroup, including stock history and annual shareholder reports, can be found at http://investor.manpowergroup.com.</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ManpowerGroup</w:t>
      </w:r>
    </w:p>
    <w:p>
      <w:pPr>
        <w:spacing w:after="0" w:line="290"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ManpowerGroup® (NYSE: MAN) is the world's workforce expert, creating innovative workforce solutions for nearly 70 years. As workforce experts, we connect more than 600,000 people to meaningful work across a wide range of skills and industries every day. Through our ManpowerGroup family of brands – Manpower®, Experis®, Right Management® and ManpowerGroup® Solutions – we help more than 400,000 clients in 80 countries and territories address their critical talent needs, providing comprehensive solutions to resource, manage and develop talent. In 2017, ManpowerGroup was named one of the World's Most Ethical Companies for the seventh consecutive year and one of Fortune's Most Admired Companies, confirming our position as the most trusted and admired brand in the industry. See how ManpowerGroup makes powering the world of work humanly possible: www.manpowergroup.com.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ManpowerGroup • 100 Manpower Place, Milwaukee, WI 53212 • USA • Phone +1.414.961.1000 • www.manpowergroup.com</w:t>
      </w:r>
    </w:p>
    <w:sectPr>
      <w:pgSz w:w="11900" w:h="16838" w:orient="portrait"/>
      <w:cols w:equalWidth="0" w:num="1">
        <w:col w:w="11420"/>
      </w:cols>
      <w:pgMar w:left="240" w:top="3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2019-12-05T17:58:39Z</dcterms:created>
  <dcterms:modified xsi:type="dcterms:W3CDTF">2019-12-05T17:58:39Z</dcterms:modified>
</cp:coreProperties>
</file>