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GREENBERG JACK M</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11/15/2013</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jc w:val="center"/>
              <w:ind w:right="4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40"/>
              <w:spacing w:after="0"/>
              <w:rPr>
                <w:sz w:val="20"/>
                <w:szCs w:val="20"/>
                <w:color w:val="auto"/>
              </w:rPr>
            </w:pPr>
            <w:r>
              <w:rPr>
                <w:rFonts w:ascii="Arial" w:cs="Arial" w:eastAsia="Arial" w:hAnsi="Arial"/>
                <w:sz w:val="18"/>
                <w:szCs w:val="18"/>
                <w:color w:val="0000FF"/>
                <w:w w:val="99"/>
              </w:rPr>
              <w:t>11/15/2013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1,500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81.831</w:t>
            </w:r>
            <w:r>
              <w:rPr>
                <w:rFonts w:ascii="Arial" w:cs="Arial" w:eastAsia="Arial" w:hAnsi="Arial"/>
                <w:sz w:val="22"/>
                <w:szCs w:val="22"/>
                <w:color w:val="008000"/>
                <w:w w:val="91"/>
                <w:vertAlign w:val="superscript"/>
              </w:rPr>
              <w:t>(1)</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4,966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jc w:val="center"/>
              <w:ind w:right="45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$81.82099462 to $81.85.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11/18/2013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74611"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2019-12-18T03:49:38Z</dcterms:created>
  <dcterms:modified xsi:type="dcterms:W3CDTF">2019-12-18T03:49:38Z</dcterms:modified>
</cp:coreProperties>
</file>