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Nettles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&amp; Culture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will vest 100% on February 12, 2024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Receipt of restricted stock units in lieu of dividends paid in 2023 at an average price of $78.68.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will vest 100% on February 11, 2025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will vest 100% on February 17, 2026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will vest 100% on February 11, 2027 and will be settled in shares of ManpowerGroup common stock on a 1 for 1 basis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Buchband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5150" TargetMode="External"/><Relationship Id="rId4" Type="http://schemas.openxmlformats.org/officeDocument/2006/relationships/hyperlink" Target="http://www.sec.gov/cgi-bin/browse-edgar?action=getcompany&amp;CIK=000087176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751</Words>
  <Characters>3935</Characters>
  <CharactersWithSpaces>4595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