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MONDANO DONALD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Global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under the 2011 Equity Incentive Plan of the Company. The restricted stock units will vest 100% on February 14, 2023 and will be settled in shares of ManpowerGroup common stock on a 1 for 1 basis.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826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2020-02-18T15:37:52Z</dcterms:created>
  <dcterms:modified xsi:type="dcterms:W3CDTF">2020-02-18T15:37:52Z</dcterms:modified>
</cp:coreProperties>
</file>