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Rozek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MANPOWERGROUP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MANPOWER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ManpowerGroup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Global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vested on February 17, 2026 and were settled in shares of ManpowerGroup common stock on a 1 for 1 basis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by Issuer to satisfy tax withholding obligations on shares acquired on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closing price on the New York Stock Exchange on February 13,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Michelle Nettles (pursuant to Power of Attorney filed herewith)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3187" TargetMode="External"/><Relationship Id="rId5" Type="http://schemas.openxmlformats.org/officeDocument/2006/relationships/hyperlink" Target="http://www.sec.gov/cgi-bin/browse-edgar?action=getcompany&amp;CIK=00008717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3482</Characters>
  <CharactersWithSpaces>4053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