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28, 2016</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w:t>
      </w:r>
    </w:p>
    <w:p>
      <w:pPr>
        <w:spacing w:after="0" w:line="2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November 28, 2016, ManpowerGroup Inc. (the “Company”) announced that the retirement of Michael J. Van Handel, Senior Executive Vice President, will take effect on February 15, 2017.</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announcing the date of Mr. Van Handel’s retirement is attached hereto as Exhibit 99.1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0040" w:type="dxa"/>
            <w:vAlign w:val="bottom"/>
          </w:tcPr>
          <w:p>
            <w:pPr>
              <w:ind w:left="820"/>
              <w:spacing w:after="0"/>
              <w:rPr>
                <w:sz w:val="20"/>
                <w:szCs w:val="20"/>
                <w:color w:val="auto"/>
              </w:rPr>
            </w:pPr>
            <w:r>
              <w:rPr>
                <w:rFonts w:ascii="Arial" w:cs="Arial" w:eastAsia="Arial" w:hAnsi="Arial"/>
                <w:sz w:val="18"/>
                <w:szCs w:val="18"/>
                <w:color w:val="auto"/>
              </w:rPr>
              <w:t>Press Release dated November 28,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3660" w:type="dxa"/>
            <w:vAlign w:val="bottom"/>
          </w:tcPr>
          <w:p>
            <w:pPr>
              <w:spacing w:after="0"/>
              <w:rPr>
                <w:sz w:val="20"/>
                <w:szCs w:val="20"/>
                <w:color w:val="auto"/>
              </w:rPr>
            </w:pPr>
            <w:r>
              <w:rPr>
                <w:rFonts w:ascii="Arial" w:cs="Arial" w:eastAsia="Arial" w:hAnsi="Arial"/>
                <w:sz w:val="18"/>
                <w:szCs w:val="18"/>
                <w:color w:val="auto"/>
              </w:rPr>
              <w:t>Dated: November 29, 2016</w:t>
            </w:r>
          </w:p>
        </w:tc>
        <w:tc>
          <w:tcPr>
            <w:tcW w:w="2480" w:type="dxa"/>
            <w:vAlign w:val="bottom"/>
          </w:tcPr>
          <w:p>
            <w:pPr>
              <w:ind w:left="172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480" w:type="dxa"/>
            <w:vAlign w:val="bottom"/>
            <w:vMerge w:val="restart"/>
          </w:tcPr>
          <w:p>
            <w:pPr>
              <w:ind w:left="1720"/>
              <w:spacing w:after="0"/>
              <w:rPr>
                <w:sz w:val="20"/>
                <w:szCs w:val="20"/>
                <w:color w:val="auto"/>
              </w:rPr>
            </w:pPr>
            <w:r>
              <w:rPr>
                <w:rFonts w:ascii="Arial" w:cs="Arial" w:eastAsia="Arial" w:hAnsi="Arial"/>
                <w:sz w:val="18"/>
                <w:szCs w:val="18"/>
                <w:color w:val="auto"/>
              </w:rPr>
              <w:t>Name:</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2480" w:type="dxa"/>
            <w:vAlign w:val="bottom"/>
          </w:tcPr>
          <w:p>
            <w:pPr>
              <w:ind w:left="172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28, 2016</w:t>
      </w:r>
    </w:p>
    <w:p>
      <w:pPr>
        <w:sectPr>
          <w:pgSz w:w="11900" w:h="16838" w:orient="portrait"/>
          <w:cols w:equalWidth="0" w:num="1">
            <w:col w:w="10219"/>
          </w:cols>
          <w:pgMar w:left="240" w:top="109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2941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941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CONTACT:</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Chelsey Orlikowski</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414.906.7320</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1155CC"/>
        </w:rPr>
        <w:t>chelsey.orlikowski@manpowergroup.com</w:t>
      </w:r>
    </w:p>
    <w:p>
      <w:pPr>
        <w:spacing w:after="0" w:line="212" w:lineRule="exact"/>
        <w:rPr>
          <w:sz w:val="20"/>
          <w:szCs w:val="20"/>
          <w:color w:val="auto"/>
        </w:rPr>
      </w:pPr>
    </w:p>
    <w:p>
      <w:pPr>
        <w:jc w:val="center"/>
        <w:spacing w:after="0" w:line="272" w:lineRule="auto"/>
        <w:rPr>
          <w:sz w:val="20"/>
          <w:szCs w:val="20"/>
          <w:color w:val="auto"/>
        </w:rPr>
      </w:pPr>
      <w:r>
        <w:rPr>
          <w:rFonts w:ascii="Arial" w:cs="Arial" w:eastAsia="Arial" w:hAnsi="Arial"/>
          <w:sz w:val="20"/>
          <w:szCs w:val="20"/>
          <w:b w:val="1"/>
          <w:bCs w:val="1"/>
          <w:color w:val="auto"/>
        </w:rPr>
        <w:t>ManpowerGroup Confirms Michael Van Handel’s Retirement as Senior Executive Vice President, After Successful CFO Transition</w:t>
      </w:r>
    </w:p>
    <w:p>
      <w:pPr>
        <w:spacing w:after="0" w:line="39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 xml:space="preserve">MILWAUKEE (November 28, 2016) </w:t>
      </w:r>
      <w:r>
        <w:rPr>
          <w:rFonts w:ascii="Arial" w:cs="Arial" w:eastAsia="Arial" w:hAnsi="Arial"/>
          <w:sz w:val="20"/>
          <w:szCs w:val="20"/>
          <w:color w:val="auto"/>
        </w:rPr>
        <w:t>ManpowerGroup (NYSE: MAN) announced today that Michael Van Handel will retire from his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role as Senior Executive Vice President effective February 15, 2017. With Van Handel’s retirement, the succession process that began with the February 2016 appointment of Jack McGinnis as </w:t>
      </w:r>
      <w:r>
        <w:rPr>
          <w:rFonts w:ascii="Arial" w:cs="Arial" w:eastAsia="Arial" w:hAnsi="Arial"/>
          <w:sz w:val="20"/>
          <w:szCs w:val="20"/>
          <w:u w:val="single" w:color="auto"/>
          <w:color w:val="1155CC"/>
        </w:rPr>
        <w:t>Executive Vice President and Chief Financial Officer</w:t>
      </w:r>
      <w:r>
        <w:rPr>
          <w:rFonts w:ascii="Arial" w:cs="Arial" w:eastAsia="Arial" w:hAnsi="Arial"/>
          <w:sz w:val="20"/>
          <w:szCs w:val="20"/>
          <w:color w:val="auto"/>
        </w:rPr>
        <w:t xml:space="preserve"> will be completed. Van Handel, who has served ManpowerGroup for 28 years, has continued to lead the organization’s investor relations during this period. Following February 15, 2017, McGinnis will take on investor relations responsibility, continuing to report to Jonas Prising, Chairman &amp; CEO.</w:t>
      </w:r>
    </w:p>
    <w:p>
      <w:pPr>
        <w:spacing w:after="0" w:line="217"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“Our well-crafted succession plan from Mike to Jack has enabled us to achieve this important leadership transition while maintaining business momentum,” said Prising. “I want to thank Mike for his wise counsel and recognize his tremendous track record of leadership, financial acumen and operational discipline, which have been invaluable to us for almost three decades. His significant contributions have positioned ManpowerGroup as a global leader in our industry. Looking ahead, I am excited about Jack’s focus on further improving our financial performance and creating shareholder value.”</w:t>
      </w:r>
    </w:p>
    <w:p>
      <w:pPr>
        <w:spacing w:after="0" w:line="223"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color w:val="auto"/>
        </w:rPr>
        <w:t xml:space="preserve">Additional financial information about ManpowerGroup, including stock history and annual shareholder reports, can be found at </w:t>
      </w:r>
      <w:r>
        <w:rPr>
          <w:rFonts w:ascii="Arial" w:cs="Arial" w:eastAsia="Arial" w:hAnsi="Arial"/>
          <w:sz w:val="20"/>
          <w:szCs w:val="20"/>
          <w:u w:val="single" w:color="auto"/>
          <w:color w:val="1155CC"/>
        </w:rPr>
        <w:t>www.manpowergroup.com/investors/investors.cfm</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24"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20"/>
          <w:szCs w:val="20"/>
          <w:u w:val="single" w:color="auto"/>
          <w:color w:val="1155CC"/>
        </w:rPr>
        <w:t>www.manpowergroup.com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 #</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2019-12-06T00:23:23Z</dcterms:created>
  <dcterms:modified xsi:type="dcterms:W3CDTF">2019-12-06T00:23:23Z</dcterms:modified>
</cp:coreProperties>
</file>