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PRISING JONAS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792"/>
        <w:gridCol w:w="1140"/>
        <w:gridCol w:w="981"/>
        <w:gridCol w:w="10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88,360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23,319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65,041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29,546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509,564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52,865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vested on February 17, 2026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Issuer to satisfy tax withholding obligations on shares acquired on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closing price on the New York Stock Exchange on February 13,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Nettles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8792" TargetMode="External"/><Relationship Id="rId5" Type="http://schemas.openxmlformats.org/officeDocument/2006/relationships/hyperlink" Target="http://www.sec.gov/cgi-bin/browse-edgar?action=getcompany&amp;CIK=0000871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3559</Characters>
  <CharactersWithSpaces>4134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