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SEC Form 4</w:t>
      </w:r>
    </w:p>
    <w:p>
      <w:pPr>
        <w:spacing w:after="0" w:line="34"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60" w:lineRule="exact"/>
        <w:rPr>
          <w:sz w:val="24"/>
          <w:szCs w:val="24"/>
          <w:color w:val="auto"/>
        </w:rPr>
      </w:pPr>
    </w:p>
    <w:p>
      <w:pPr>
        <w:ind w:left="380"/>
        <w:spacing w:after="0" w:line="24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-248920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8"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3"/>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7"/>
        </w:trPr>
        <w:tc>
          <w:tcPr>
            <w:tcW w:w="6580" w:type="dxa"/>
            <w:vAlign w:val="bottom"/>
            <w:vMerge w:val="restart"/>
          </w:tcPr>
          <w:p>
            <w:pPr>
              <w:jc w:val="center"/>
              <w:ind w:right="152"/>
              <w:spacing w:after="0" w:line="150"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rPr>
                <w:sz w:val="2"/>
                <w:szCs w:val="2"/>
                <w:color w:val="auto"/>
              </w:rPr>
            </w:pPr>
          </w:p>
        </w:tc>
        <w:tc>
          <w:tcPr>
            <w:tcW w:w="1300" w:type="dxa"/>
            <w:vAlign w:val="bottom"/>
            <w:tcBorders>
              <w:bottom w:val="single" w:sz="8" w:color="2C2C2C"/>
            </w:tcBorders>
          </w:tcPr>
          <w:p>
            <w:pPr>
              <w:spacing w:after="0"/>
              <w:rPr>
                <w:sz w:val="2"/>
                <w:szCs w:val="2"/>
                <w:color w:val="auto"/>
              </w:rPr>
            </w:pPr>
          </w:p>
        </w:tc>
        <w:tc>
          <w:tcPr>
            <w:tcW w:w="78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3"/>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4"/>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3"/>
        </w:trPr>
        <w:tc>
          <w:tcPr>
            <w:tcW w:w="65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6"/>
        </w:trPr>
        <w:tc>
          <w:tcPr>
            <w:tcW w:w="6580" w:type="dxa"/>
            <w:vAlign w:val="bottom"/>
          </w:tcPr>
          <w:p>
            <w:pPr>
              <w:spacing w:after="0"/>
              <w:rPr>
                <w:sz w:val="5"/>
                <w:szCs w:val="5"/>
                <w:color w:val="auto"/>
              </w:rPr>
            </w:pPr>
          </w:p>
        </w:tc>
        <w:tc>
          <w:tcPr>
            <w:tcW w:w="40" w:type="dxa"/>
            <w:vAlign w:val="bottom"/>
          </w:tcPr>
          <w:p>
            <w:pPr>
              <w:spacing w:after="0"/>
              <w:rPr>
                <w:sz w:val="5"/>
                <w:szCs w:val="5"/>
                <w:color w:val="auto"/>
              </w:rPr>
            </w:pPr>
          </w:p>
        </w:tc>
        <w:tc>
          <w:tcPr>
            <w:tcW w:w="21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3"/>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22225</wp:posOffset>
            </wp:positionV>
            <wp:extent cx="7322820" cy="49136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2820" cy="4913630"/>
                    </a:xfrm>
                    <a:prstGeom prst="rect">
                      <a:avLst/>
                    </a:prstGeom>
                    <a:noFill/>
                  </pic:spPr>
                </pic:pic>
              </a:graphicData>
            </a:graphic>
          </wp:anchor>
        </w:drawing>
      </w:r>
    </w:p>
    <w:p>
      <w:pPr>
        <w:spacing w:after="0" w:line="109" w:lineRule="exact"/>
        <w:rPr>
          <w:sz w:val="24"/>
          <w:szCs w:val="24"/>
          <w:color w:val="auto"/>
        </w:rPr>
      </w:pPr>
    </w:p>
    <w:p>
      <w:pPr>
        <w:sectPr>
          <w:pgSz w:w="11900" w:h="16838" w:orient="portrait"/>
          <w:cols w:equalWidth="0" w:num="2">
            <w:col w:w="2380" w:space="240"/>
            <w:col w:w="8900"/>
          </w:cols>
          <w:pgMar w:left="240" w:top="220" w:right="1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2"/>
          <w:szCs w:val="22"/>
          <w:u w:val="single" w:color="auto"/>
          <w:color w:val="0000EE"/>
        </w:rPr>
      </w:pPr>
      <w:hyperlink r:id="rId12">
        <w:r>
          <w:rPr>
            <w:rFonts w:ascii="Times New Roman" w:cs="Times New Roman" w:eastAsia="Times New Roman" w:hAnsi="Times New Roman"/>
            <w:sz w:val="22"/>
            <w:szCs w:val="22"/>
            <w:u w:val="single" w:color="auto"/>
            <w:color w:val="0000EE"/>
          </w:rPr>
          <w:t>ZORE EDWARD J</w:t>
        </w:r>
      </w:hyperlink>
    </w:p>
    <w:p>
      <w:pPr>
        <w:spacing w:after="0" w:line="301"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0000FF"/>
        </w:rPr>
        <w:t>720 EAST WISCONSIN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2"/>
          <w:szCs w:val="22"/>
          <w:color w:val="0000EE"/>
        </w:rPr>
      </w:pPr>
      <w:hyperlink r:id="rId13">
        <w:r>
          <w:rPr>
            <w:rFonts w:ascii="Times New Roman" w:cs="Times New Roman" w:eastAsia="Times New Roman" w:hAnsi="Times New Roman"/>
            <w:sz w:val="22"/>
            <w:szCs w:val="22"/>
            <w:u w:val="single" w:color="auto"/>
            <w:color w:val="0000EE"/>
          </w:rPr>
          <w:t>MANPOWER INC /WI/</w:t>
        </w:r>
        <w:r>
          <w:rPr>
            <w:rFonts w:ascii="Times New Roman" w:cs="Times New Roman" w:eastAsia="Times New Roman" w:hAnsi="Times New Roman"/>
            <w:sz w:val="22"/>
            <w:szCs w:val="22"/>
            <w:color w:val="0000EE"/>
          </w:rPr>
          <w:t xml:space="preserve"> </w:t>
        </w:r>
      </w:hyperlink>
      <w:r>
        <w:rPr>
          <w:rFonts w:ascii="Times New Roman" w:cs="Times New Roman" w:eastAsia="Times New Roman" w:hAnsi="Times New Roman"/>
          <w:sz w:val="22"/>
          <w:szCs w:val="22"/>
          <w:color w:val="000000"/>
        </w:rPr>
        <w:t>[</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17"/>
          <w:szCs w:val="17"/>
          <w:color w:val="0000FF"/>
        </w:rPr>
        <w:t>MAN</w:t>
      </w:r>
      <w:r>
        <w:rPr>
          <w:rFonts w:ascii="Times New Roman" w:cs="Times New Roman" w:eastAsia="Times New Roman" w:hAnsi="Times New Roman"/>
          <w:sz w:val="22"/>
          <w:szCs w:val="22"/>
          <w:color w:val="0000EE"/>
        </w:rPr>
        <w:t xml:space="preserve"> </w:t>
      </w:r>
      <w:r>
        <w:rPr>
          <w:rFonts w:ascii="Times New Roman" w:cs="Times New Roman" w:eastAsia="Times New Roman" w:hAnsi="Times New Roman"/>
          <w:sz w:val="22"/>
          <w:szCs w:val="22"/>
          <w:color w:val="000000"/>
        </w:rPr>
        <w:t>]</w:t>
      </w:r>
    </w:p>
    <w:p>
      <w:pPr>
        <w:spacing w:after="0" w:line="274"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3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0000FF"/>
        </w:rPr>
        <w:t>10/29/2004</w:t>
      </w:r>
    </w:p>
    <w:p>
      <w:pPr>
        <w:spacing w:after="0" w:line="20" w:lineRule="exact"/>
        <w:rPr>
          <w:sz w:val="24"/>
          <w:szCs w:val="24"/>
          <w:color w:val="auto"/>
        </w:rPr>
      </w:pPr>
      <w:r>
        <w:rPr>
          <w:sz w:val="24"/>
          <w:szCs w:val="24"/>
          <w:color w:val="auto"/>
        </w:rPr>
        <w:br w:type="column"/>
      </w:r>
    </w:p>
    <w:p>
      <w:pPr>
        <w:ind w:left="3" w:right="620" w:hanging="3"/>
        <w:spacing w:after="0" w:line="250"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ind w:left="203"/>
        <w:spacing w:after="0"/>
        <w:tabs>
          <w:tab w:leader="none" w:pos="522" w:val="left"/>
          <w:tab w:leader="none" w:pos="2162"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Director</w:t>
      </w:r>
      <w:r>
        <w:rPr>
          <w:sz w:val="20"/>
          <w:szCs w:val="20"/>
          <w:color w:val="auto"/>
        </w:rPr>
        <w:tab/>
      </w:r>
      <w:r>
        <w:rPr>
          <w:rFonts w:ascii="Arial" w:cs="Arial" w:eastAsia="Arial" w:hAnsi="Arial"/>
          <w:sz w:val="12"/>
          <w:szCs w:val="12"/>
          <w:color w:val="auto"/>
        </w:rPr>
        <w:t>10% Owner</w:t>
      </w:r>
    </w:p>
    <w:p>
      <w:pPr>
        <w:spacing w:after="0" w:line="88" w:lineRule="exact"/>
        <w:rPr>
          <w:sz w:val="24"/>
          <w:szCs w:val="24"/>
          <w:color w:val="auto"/>
        </w:rPr>
      </w:pPr>
    </w:p>
    <w:p>
      <w:pPr>
        <w:jc w:val="right"/>
        <w:ind w:right="440"/>
        <w:spacing w:after="0"/>
        <w:tabs>
          <w:tab w:leader="none" w:pos="820" w:val="left"/>
        </w:tabs>
        <w:rPr>
          <w:sz w:val="20"/>
          <w:szCs w:val="20"/>
          <w:color w:val="auto"/>
        </w:rPr>
      </w:pPr>
      <w:r>
        <w:rPr>
          <w:rFonts w:ascii="Arial" w:cs="Arial" w:eastAsia="Arial" w:hAnsi="Arial"/>
          <w:sz w:val="14"/>
          <w:szCs w:val="14"/>
          <w:color w:val="auto"/>
        </w:rPr>
        <w:t>Officer (give title</w:t>
      </w:r>
      <w:r>
        <w:rPr>
          <w:sz w:val="20"/>
          <w:szCs w:val="20"/>
          <w:color w:val="auto"/>
        </w:rPr>
        <w:tab/>
      </w:r>
      <w:r>
        <w:rPr>
          <w:rFonts w:ascii="Arial" w:cs="Arial" w:eastAsia="Arial" w:hAnsi="Arial"/>
          <w:sz w:val="12"/>
          <w:szCs w:val="12"/>
          <w:color w:val="auto"/>
        </w:rPr>
        <w:t>Other (specify</w:t>
      </w:r>
    </w:p>
    <w:p>
      <w:pPr>
        <w:spacing w:after="0" w:line="4" w:lineRule="exact"/>
        <w:rPr>
          <w:sz w:val="24"/>
          <w:szCs w:val="24"/>
          <w:color w:val="auto"/>
        </w:rPr>
      </w:pPr>
    </w:p>
    <w:p>
      <w:pPr>
        <w:ind w:left="543"/>
        <w:spacing w:after="0"/>
        <w:tabs>
          <w:tab w:leader="none" w:pos="2162" w:val="left"/>
        </w:tabs>
        <w:rPr>
          <w:sz w:val="20"/>
          <w:szCs w:val="20"/>
          <w:color w:val="auto"/>
        </w:rPr>
      </w:pPr>
      <w:r>
        <w:rPr>
          <w:rFonts w:ascii="Arial" w:cs="Arial" w:eastAsia="Arial" w:hAnsi="Arial"/>
          <w:sz w:val="14"/>
          <w:szCs w:val="14"/>
          <w:color w:val="auto"/>
        </w:rPr>
        <w:t>below)</w:t>
      </w:r>
      <w:r>
        <w:rPr>
          <w:sz w:val="20"/>
          <w:szCs w:val="20"/>
          <w:color w:val="auto"/>
        </w:rPr>
        <w:tab/>
      </w:r>
      <w:r>
        <w:rPr>
          <w:rFonts w:ascii="Arial" w:cs="Arial" w:eastAsia="Arial" w:hAnsi="Arial"/>
          <w:sz w:val="14"/>
          <w:szCs w:val="14"/>
          <w:color w:val="auto"/>
        </w:rPr>
        <w:t>below)</w:t>
      </w:r>
    </w:p>
    <w:p>
      <w:pPr>
        <w:spacing w:after="0" w:line="403" w:lineRule="exact"/>
        <w:rPr>
          <w:sz w:val="24"/>
          <w:szCs w:val="24"/>
          <w:color w:val="auto"/>
        </w:rPr>
      </w:pPr>
    </w:p>
    <w:p>
      <w:pPr>
        <w:sectPr>
          <w:pgSz w:w="11900" w:h="16838" w:orient="portrait"/>
          <w:cols w:equalWidth="0" w:num="3">
            <w:col w:w="3360" w:space="720"/>
            <w:col w:w="3257" w:space="720"/>
            <w:col w:w="3463"/>
          </w:cols>
          <w:pgMar w:left="240" w:top="220" w:right="139" w:bottom="1440" w:gutter="0" w:footer="0" w:header="0"/>
          <w:type w:val="continuous"/>
        </w:sectPr>
      </w:pPr>
    </w:p>
    <w:p>
      <w:pPr>
        <w:spacing w:after="0" w:line="243" w:lineRule="exact"/>
        <w:rPr>
          <w:sz w:val="24"/>
          <w:szCs w:val="24"/>
          <w:color w:val="auto"/>
        </w:rPr>
      </w:pPr>
    </w:p>
    <w:tbl>
      <w:tblPr>
        <w:tblLayout w:type="fixed"/>
        <w:tblInd w:w="80" w:type="dxa"/>
        <w:tblCellMar>
          <w:top w:w="0" w:type="dxa"/>
          <w:left w:w="0" w:type="dxa"/>
          <w:bottom w:w="0" w:type="dxa"/>
          <w:right w:w="0" w:type="dxa"/>
        </w:tblCellMar>
      </w:tblPr>
      <w:tr>
        <w:trPr>
          <w:trHeight w:val="180"/>
        </w:trPr>
        <w:tc>
          <w:tcPr>
            <w:tcW w:w="1200" w:type="dxa"/>
            <w:vAlign w:val="bottom"/>
            <w:gridSpan w:val="2"/>
          </w:tcPr>
          <w:p>
            <w:pPr>
              <w:spacing w:after="0"/>
              <w:rPr>
                <w:sz w:val="20"/>
                <w:szCs w:val="20"/>
                <w:color w:val="auto"/>
              </w:rPr>
            </w:pPr>
            <w:r>
              <w:rPr>
                <w:rFonts w:ascii="Arial" w:cs="Arial" w:eastAsia="Arial" w:hAnsi="Arial"/>
                <w:sz w:val="14"/>
                <w:szCs w:val="14"/>
                <w:color w:val="auto"/>
              </w:rPr>
              <w:t>(Street)</w:t>
            </w:r>
          </w:p>
        </w:tc>
        <w:tc>
          <w:tcPr>
            <w:tcW w:w="960" w:type="dxa"/>
            <w:vAlign w:val="bottom"/>
          </w:tcPr>
          <w:p>
            <w:pPr>
              <w:spacing w:after="0"/>
              <w:rPr>
                <w:sz w:val="15"/>
                <w:szCs w:val="15"/>
                <w:color w:val="auto"/>
              </w:rPr>
            </w:pPr>
          </w:p>
        </w:tc>
        <w:tc>
          <w:tcPr>
            <w:tcW w:w="1680" w:type="dxa"/>
            <w:vAlign w:val="bottom"/>
          </w:tcPr>
          <w:p>
            <w:pPr>
              <w:spacing w:after="0"/>
              <w:rPr>
                <w:sz w:val="15"/>
                <w:szCs w:val="15"/>
                <w:color w:val="auto"/>
              </w:rPr>
            </w:pPr>
          </w:p>
        </w:tc>
      </w:tr>
      <w:tr>
        <w:trPr>
          <w:trHeight w:val="240"/>
        </w:trPr>
        <w:tc>
          <w:tcPr>
            <w:tcW w:w="40" w:type="dxa"/>
            <w:vAlign w:val="bottom"/>
          </w:tcPr>
          <w:p>
            <w:pPr>
              <w:spacing w:after="0"/>
              <w:rPr>
                <w:sz w:val="20"/>
                <w:szCs w:val="20"/>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8"/>
                <w:szCs w:val="18"/>
                <w:color w:val="0000FF"/>
              </w:rPr>
              <w:t>MILWAUKEE</w:t>
            </w:r>
          </w:p>
        </w:tc>
        <w:tc>
          <w:tcPr>
            <w:tcW w:w="960" w:type="dxa"/>
            <w:vAlign w:val="bottom"/>
          </w:tcPr>
          <w:p>
            <w:pPr>
              <w:ind w:left="120"/>
              <w:spacing w:after="0"/>
              <w:rPr>
                <w:sz w:val="20"/>
                <w:szCs w:val="20"/>
                <w:color w:val="auto"/>
              </w:rPr>
            </w:pPr>
            <w:r>
              <w:rPr>
                <w:rFonts w:ascii="Times New Roman" w:cs="Times New Roman" w:eastAsia="Times New Roman" w:hAnsi="Times New Roman"/>
                <w:sz w:val="18"/>
                <w:szCs w:val="18"/>
                <w:color w:val="0000FF"/>
              </w:rPr>
              <w:t>WI</w:t>
            </w:r>
          </w:p>
        </w:tc>
        <w:tc>
          <w:tcPr>
            <w:tcW w:w="1680" w:type="dxa"/>
            <w:vAlign w:val="bottom"/>
          </w:tcPr>
          <w:p>
            <w:pPr>
              <w:ind w:left="420"/>
              <w:spacing w:after="0"/>
              <w:rPr>
                <w:sz w:val="20"/>
                <w:szCs w:val="20"/>
                <w:color w:val="auto"/>
              </w:rPr>
            </w:pPr>
            <w:r>
              <w:rPr>
                <w:rFonts w:ascii="Times New Roman" w:cs="Times New Roman" w:eastAsia="Times New Roman" w:hAnsi="Times New Roman"/>
                <w:sz w:val="18"/>
                <w:szCs w:val="18"/>
                <w:color w:val="0000FF"/>
              </w:rPr>
              <w:t>53202</w:t>
            </w:r>
          </w:p>
        </w:tc>
      </w:tr>
      <w:tr>
        <w:trPr>
          <w:trHeight w:val="158"/>
        </w:trPr>
        <w:tc>
          <w:tcPr>
            <w:tcW w:w="40" w:type="dxa"/>
            <w:vAlign w:val="bottom"/>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80" w:type="dxa"/>
            <w:vAlign w:val="bottom"/>
            <w:tcBorders>
              <w:bottom w:val="single" w:sz="8" w:color="9A9A9A"/>
            </w:tcBorders>
          </w:tcPr>
          <w:p>
            <w:pPr>
              <w:spacing w:after="0"/>
              <w:rPr>
                <w:sz w:val="13"/>
                <w:szCs w:val="13"/>
                <w:color w:val="auto"/>
              </w:rPr>
            </w:pPr>
          </w:p>
        </w:tc>
      </w:tr>
      <w:tr>
        <w:trPr>
          <w:trHeight w:val="312"/>
        </w:trPr>
        <w:tc>
          <w:tcPr>
            <w:tcW w:w="4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4"/>
                <w:szCs w:val="14"/>
                <w:color w:val="auto"/>
              </w:rPr>
              <w:t>(City)</w:t>
            </w:r>
          </w:p>
        </w:tc>
        <w:tc>
          <w:tcPr>
            <w:tcW w:w="960" w:type="dxa"/>
            <w:vAlign w:val="bottom"/>
          </w:tcPr>
          <w:p>
            <w:pPr>
              <w:ind w:left="120"/>
              <w:spacing w:after="0"/>
              <w:rPr>
                <w:sz w:val="20"/>
                <w:szCs w:val="20"/>
                <w:color w:val="auto"/>
              </w:rPr>
            </w:pPr>
            <w:r>
              <w:rPr>
                <w:rFonts w:ascii="Arial" w:cs="Arial" w:eastAsia="Arial" w:hAnsi="Arial"/>
                <w:sz w:val="14"/>
                <w:szCs w:val="14"/>
                <w:color w:val="auto"/>
              </w:rPr>
              <w:t>(State)</w:t>
            </w:r>
          </w:p>
        </w:tc>
        <w:tc>
          <w:tcPr>
            <w:tcW w:w="1680" w:type="dxa"/>
            <w:vAlign w:val="bottom"/>
          </w:tcPr>
          <w:p>
            <w:pPr>
              <w:ind w:left="420"/>
              <w:spacing w:after="0"/>
              <w:rPr>
                <w:sz w:val="20"/>
                <w:szCs w:val="20"/>
                <w:color w:val="auto"/>
              </w:rPr>
            </w:pPr>
            <w:r>
              <w:rPr>
                <w:rFonts w:ascii="Arial" w:cs="Arial" w:eastAsia="Arial" w:hAnsi="Arial"/>
                <w:sz w:val="14"/>
                <w:szCs w:val="14"/>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960" w:val="left"/>
        </w:tabs>
        <w:rPr>
          <w:sz w:val="20"/>
          <w:szCs w:val="20"/>
          <w:color w:val="auto"/>
        </w:rPr>
      </w:pPr>
      <w:r>
        <w:rPr>
          <w:rFonts w:ascii="Arial" w:cs="Arial" w:eastAsia="Arial" w:hAnsi="Arial"/>
          <w:sz w:val="14"/>
          <w:szCs w:val="14"/>
          <w:color w:val="auto"/>
        </w:rPr>
        <w:t>4. If Amendment, Date of Original Filed (Month/Day/Year)</w:t>
      </w:r>
      <w:r>
        <w:rPr>
          <w:sz w:val="20"/>
          <w:szCs w:val="20"/>
          <w:color w:val="auto"/>
        </w:rPr>
        <w:tab/>
      </w:r>
      <w:r>
        <w:rPr>
          <w:rFonts w:ascii="Arial" w:cs="Arial" w:eastAsia="Arial" w:hAnsi="Arial"/>
          <w:sz w:val="12"/>
          <w:szCs w:val="12"/>
          <w:color w:val="auto"/>
        </w:rPr>
        <w:t>6. Individual or Joint/Group Filing (Check Applicable</w:t>
      </w:r>
    </w:p>
    <w:p>
      <w:pPr>
        <w:spacing w:after="0" w:line="4" w:lineRule="exact"/>
        <w:rPr>
          <w:sz w:val="24"/>
          <w:szCs w:val="24"/>
          <w:color w:val="auto"/>
        </w:rPr>
      </w:pPr>
    </w:p>
    <w:p>
      <w:pPr>
        <w:ind w:left="3980"/>
        <w:spacing w:after="0"/>
        <w:rPr>
          <w:sz w:val="20"/>
          <w:szCs w:val="20"/>
          <w:color w:val="auto"/>
        </w:rPr>
      </w:pPr>
      <w:r>
        <w:rPr>
          <w:rFonts w:ascii="Arial" w:cs="Arial" w:eastAsia="Arial" w:hAnsi="Arial"/>
          <w:sz w:val="14"/>
          <w:szCs w:val="14"/>
          <w:color w:val="auto"/>
        </w:rPr>
        <w:t>Line)</w:t>
      </w:r>
    </w:p>
    <w:p>
      <w:pPr>
        <w:ind w:left="4180"/>
        <w:spacing w:after="0" w:line="225" w:lineRule="auto"/>
        <w:tabs>
          <w:tab w:leader="none" w:pos="4520" w:val="left"/>
        </w:tabs>
        <w:rPr>
          <w:sz w:val="20"/>
          <w:szCs w:val="20"/>
          <w:color w:val="auto"/>
        </w:rPr>
      </w:pPr>
      <w:r>
        <w:rPr>
          <w:rFonts w:ascii="Times New Roman" w:cs="Times New Roman" w:eastAsia="Times New Roman" w:hAnsi="Times New Roman"/>
          <w:sz w:val="18"/>
          <w:szCs w:val="18"/>
          <w:color w:val="0000FF"/>
        </w:rPr>
        <w:t>X</w:t>
      </w:r>
      <w:r>
        <w:rPr>
          <w:sz w:val="20"/>
          <w:szCs w:val="20"/>
          <w:color w:val="auto"/>
        </w:rPr>
        <w:tab/>
      </w:r>
      <w:r>
        <w:rPr>
          <w:rFonts w:ascii="Arial" w:cs="Arial" w:eastAsia="Arial" w:hAnsi="Arial"/>
          <w:sz w:val="14"/>
          <w:szCs w:val="14"/>
          <w:color w:val="auto"/>
        </w:rPr>
        <w:t>Form filed by One Reporting Person</w:t>
      </w:r>
    </w:p>
    <w:p>
      <w:pPr>
        <w:spacing w:after="0" w:line="88"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Form filed by More than One Reporting</w:t>
      </w:r>
    </w:p>
    <w:p>
      <w:pPr>
        <w:spacing w:after="0" w:line="4" w:lineRule="exact"/>
        <w:rPr>
          <w:sz w:val="24"/>
          <w:szCs w:val="24"/>
          <w:color w:val="auto"/>
        </w:rPr>
      </w:pPr>
    </w:p>
    <w:p>
      <w:pPr>
        <w:ind w:left="4540"/>
        <w:spacing w:after="0"/>
        <w:rPr>
          <w:sz w:val="20"/>
          <w:szCs w:val="20"/>
          <w:color w:val="auto"/>
        </w:rPr>
      </w:pPr>
      <w:r>
        <w:rPr>
          <w:rFonts w:ascii="Arial" w:cs="Arial" w:eastAsia="Arial" w:hAnsi="Arial"/>
          <w:sz w:val="14"/>
          <w:szCs w:val="14"/>
          <w:color w:val="auto"/>
        </w:rPr>
        <w:t>Person</w:t>
      </w:r>
    </w:p>
    <w:p>
      <w:pPr>
        <w:spacing w:after="0" w:line="386" w:lineRule="exact"/>
        <w:rPr>
          <w:sz w:val="24"/>
          <w:szCs w:val="24"/>
          <w:color w:val="auto"/>
        </w:rPr>
      </w:pPr>
    </w:p>
    <w:p>
      <w:pPr>
        <w:sectPr>
          <w:pgSz w:w="11900" w:h="16838" w:orient="portrait"/>
          <w:cols w:equalWidth="0" w:num="2">
            <w:col w:w="3920" w:space="160"/>
            <w:col w:w="7440"/>
          </w:cols>
          <w:pgMar w:left="240" w:top="220" w:right="139" w:bottom="1440" w:gutter="0" w:footer="0" w:header="0"/>
          <w:type w:val="continuous"/>
        </w:sectPr>
      </w:pPr>
    </w:p>
    <w:p>
      <w:pPr>
        <w:jc w:val="center"/>
        <w:ind w:right="100"/>
        <w:spacing w:after="0"/>
        <w:rPr>
          <w:sz w:val="20"/>
          <w:szCs w:val="20"/>
          <w:color w:val="auto"/>
        </w:rPr>
      </w:pPr>
      <w:r>
        <w:rPr>
          <w:rFonts w:ascii="Arial" w:cs="Arial" w:eastAsia="Arial" w:hAnsi="Arial"/>
          <w:sz w:val="18"/>
          <w:szCs w:val="18"/>
          <w:b w:val="1"/>
          <w:bCs w:val="1"/>
          <w:color w:val="auto"/>
        </w:rPr>
        <w:t>Table I - Non-Derivative Securities Acquired, Disposed of, or Beneficially Owned</w:t>
      </w:r>
    </w:p>
    <w:p>
      <w:pPr>
        <w:spacing w:after="0" w:line="112"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2600" w:type="dxa"/>
            <w:vAlign w:val="bottom"/>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80" w:type="dxa"/>
            <w:vAlign w:val="bottom"/>
          </w:tcPr>
          <w:p>
            <w:pPr>
              <w:ind w:left="82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6. Ownership</w:t>
            </w:r>
          </w:p>
        </w:tc>
        <w:tc>
          <w:tcPr>
            <w:tcW w:w="840" w:type="dxa"/>
            <w:vAlign w:val="bottom"/>
          </w:tcPr>
          <w:p>
            <w:pPr>
              <w:ind w:left="100"/>
              <w:spacing w:after="0"/>
              <w:rPr>
                <w:sz w:val="20"/>
                <w:szCs w:val="20"/>
                <w:color w:val="auto"/>
              </w:rPr>
            </w:pPr>
            <w:r>
              <w:rPr>
                <w:rFonts w:ascii="Arial" w:cs="Arial" w:eastAsia="Arial" w:hAnsi="Arial"/>
                <w:sz w:val="12"/>
                <w:szCs w:val="12"/>
                <w:b w:val="1"/>
                <w:bCs w:val="1"/>
                <w:color w:val="auto"/>
              </w:rPr>
              <w:t>7. Nature</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1"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Disposed Of (D) (Instr. 3, 4 and</w:t>
            </w:r>
          </w:p>
        </w:tc>
        <w:tc>
          <w:tcPr>
            <w:tcW w:w="118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 Direct</w:t>
            </w:r>
          </w:p>
        </w:tc>
        <w:tc>
          <w:tcPr>
            <w:tcW w:w="840" w:type="dxa"/>
            <w:vAlign w:val="bottom"/>
          </w:tcPr>
          <w:p>
            <w:pPr>
              <w:ind w:left="100"/>
              <w:spacing w:after="0" w:line="131" w:lineRule="exact"/>
              <w:rPr>
                <w:sz w:val="20"/>
                <w:szCs w:val="20"/>
                <w:color w:val="auto"/>
              </w:rPr>
            </w:pPr>
            <w:r>
              <w:rPr>
                <w:rFonts w:ascii="Arial" w:cs="Arial" w:eastAsia="Arial" w:hAnsi="Arial"/>
                <w:sz w:val="12"/>
                <w:szCs w:val="12"/>
                <w:b w:val="1"/>
                <w:bCs w:val="1"/>
                <w:color w:val="auto"/>
              </w:rPr>
              <w:t>of Indirect</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ind w:left="8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 or Indirect</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Beneficial</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84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Ownership</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9"/>
        </w:trPr>
        <w:tc>
          <w:tcPr>
            <w:tcW w:w="20" w:type="dxa"/>
            <w:vAlign w:val="bottom"/>
          </w:tcPr>
          <w:p>
            <w:pPr>
              <w:spacing w:after="0"/>
              <w:rPr>
                <w:sz w:val="6"/>
                <w:szCs w:val="6"/>
                <w:color w:val="auto"/>
              </w:rPr>
            </w:pPr>
          </w:p>
        </w:tc>
        <w:tc>
          <w:tcPr>
            <w:tcW w:w="2600" w:type="dxa"/>
            <w:vAlign w:val="bottom"/>
          </w:tcPr>
          <w:p>
            <w:pPr>
              <w:spacing w:after="0"/>
              <w:rPr>
                <w:sz w:val="6"/>
                <w:szCs w:val="6"/>
                <w:color w:val="auto"/>
              </w:rPr>
            </w:pPr>
          </w:p>
        </w:tc>
        <w:tc>
          <w:tcPr>
            <w:tcW w:w="18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80" w:type="dxa"/>
            <w:vAlign w:val="bottom"/>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40" w:type="dxa"/>
            <w:vAlign w:val="bottom"/>
            <w:vMerge w:val="restart"/>
          </w:tcPr>
          <w:p>
            <w:pPr>
              <w:ind w:left="100"/>
              <w:spacing w:after="0" w:line="135" w:lineRule="exact"/>
              <w:rPr>
                <w:sz w:val="20"/>
                <w:szCs w:val="20"/>
                <w:color w:val="auto"/>
              </w:rPr>
            </w:pPr>
            <w:r>
              <w:rPr>
                <w:rFonts w:ascii="Arial" w:cs="Arial" w:eastAsia="Arial" w:hAnsi="Arial"/>
                <w:sz w:val="12"/>
                <w:szCs w:val="12"/>
                <w:b w:val="1"/>
                <w:bCs w:val="1"/>
                <w:color w:val="auto"/>
              </w:rPr>
              <w:t>(Instr. 4)</w:t>
            </w: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600" w:type="dxa"/>
            <w:vAlign w:val="bottom"/>
          </w:tcPr>
          <w:p>
            <w:pPr>
              <w:spacing w:after="0"/>
              <w:rPr>
                <w:sz w:val="3"/>
                <w:szCs w:val="3"/>
                <w:color w:val="auto"/>
              </w:rPr>
            </w:pPr>
          </w:p>
        </w:tc>
        <w:tc>
          <w:tcPr>
            <w:tcW w:w="18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(A) or</w:t>
            </w:r>
          </w:p>
        </w:tc>
        <w:tc>
          <w:tcPr>
            <w:tcW w:w="660" w:type="dxa"/>
            <w:vAlign w:val="bottom"/>
          </w:tcPr>
          <w:p>
            <w:pPr>
              <w:spacing w:after="0"/>
              <w:rPr>
                <w:sz w:val="3"/>
                <w:szCs w:val="3"/>
                <w:color w:val="auto"/>
              </w:rPr>
            </w:pPr>
          </w:p>
        </w:tc>
        <w:tc>
          <w:tcPr>
            <w:tcW w:w="118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2600" w:type="dxa"/>
            <w:vAlign w:val="bottom"/>
          </w:tcPr>
          <w:p>
            <w:pPr>
              <w:spacing w:after="0"/>
              <w:rPr>
                <w:sz w:val="11"/>
                <w:szCs w:val="11"/>
                <w:color w:val="auto"/>
              </w:rPr>
            </w:pPr>
          </w:p>
        </w:tc>
        <w:tc>
          <w:tcPr>
            <w:tcW w:w="18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vMerge w:val="continue"/>
          </w:tcPr>
          <w:p>
            <w:pPr>
              <w:spacing w:after="0"/>
              <w:rPr>
                <w:sz w:val="11"/>
                <w:szCs w:val="11"/>
                <w:color w:val="auto"/>
              </w:rPr>
            </w:pP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2600" w:type="dxa"/>
            <w:vAlign w:val="bottom"/>
          </w:tcPr>
          <w:p>
            <w:pPr>
              <w:spacing w:after="0"/>
              <w:rPr>
                <w:sz w:val="8"/>
                <w:szCs w:val="8"/>
                <w:color w:val="auto"/>
              </w:rPr>
            </w:pPr>
          </w:p>
        </w:tc>
        <w:tc>
          <w:tcPr>
            <w:tcW w:w="18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2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2600" w:type="dxa"/>
            <w:vAlign w:val="bottom"/>
          </w:tcPr>
          <w:p>
            <w:pPr>
              <w:spacing w:after="0"/>
              <w:rPr>
                <w:sz w:val="5"/>
                <w:szCs w:val="5"/>
                <w:color w:val="auto"/>
              </w:rPr>
            </w:pPr>
          </w:p>
        </w:tc>
        <w:tc>
          <w:tcPr>
            <w:tcW w:w="18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2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8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64"/>
        </w:trPr>
        <w:tc>
          <w:tcPr>
            <w:tcW w:w="20" w:type="dxa"/>
            <w:vAlign w:val="bottom"/>
            <w:tcBorders>
              <w:bottom w:val="single" w:sz="8" w:color="2C2C2C"/>
            </w:tcBorders>
          </w:tcPr>
          <w:p>
            <w:pPr>
              <w:spacing w:after="0"/>
              <w:rPr>
                <w:sz w:val="5"/>
                <w:szCs w:val="5"/>
                <w:color w:val="auto"/>
              </w:rPr>
            </w:pPr>
          </w:p>
        </w:tc>
        <w:tc>
          <w:tcPr>
            <w:tcW w:w="2600" w:type="dxa"/>
            <w:vAlign w:val="bottom"/>
            <w:tcBorders>
              <w:bottom w:val="single" w:sz="8" w:color="2C2C2C"/>
            </w:tcBorders>
          </w:tcPr>
          <w:p>
            <w:pPr>
              <w:spacing w:after="0"/>
              <w:rPr>
                <w:sz w:val="5"/>
                <w:szCs w:val="5"/>
                <w:color w:val="auto"/>
              </w:rPr>
            </w:pPr>
          </w:p>
        </w:tc>
        <w:tc>
          <w:tcPr>
            <w:tcW w:w="18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80" w:type="dxa"/>
            <w:vAlign w:val="bottom"/>
            <w:tcBorders>
              <w:bottom w:val="single" w:sz="8" w:color="2C2C2C"/>
            </w:tcBorders>
          </w:tcPr>
          <w:p>
            <w:pPr>
              <w:spacing w:after="0"/>
              <w:rPr>
                <w:sz w:val="5"/>
                <w:szCs w:val="5"/>
                <w:color w:val="auto"/>
              </w:rPr>
            </w:pPr>
          </w:p>
        </w:tc>
        <w:tc>
          <w:tcPr>
            <w:tcW w:w="96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600" w:type="dxa"/>
            <w:vAlign w:val="bottom"/>
            <w:tcBorders>
              <w:top w:val="single" w:sz="8" w:color="808080"/>
            </w:tcBorders>
            <w:shd w:val="clear" w:color="auto" w:fill="2C2C2C"/>
          </w:tcPr>
          <w:p>
            <w:pPr>
              <w:spacing w:after="0" w:line="20" w:lineRule="exact"/>
              <w:rPr>
                <w:sz w:val="1"/>
                <w:szCs w:val="1"/>
                <w:color w:val="auto"/>
              </w:rPr>
            </w:pPr>
          </w:p>
        </w:tc>
        <w:tc>
          <w:tcPr>
            <w:tcW w:w="1880" w:type="dxa"/>
            <w:vAlign w:val="bottom"/>
            <w:tcBorders>
              <w:top w:val="single" w:sz="8" w:color="808080"/>
            </w:tcBorders>
            <w:shd w:val="clear" w:color="auto" w:fill="2C2C2C"/>
          </w:tcPr>
          <w:p>
            <w:pPr>
              <w:spacing w:after="0" w:line="20" w:lineRule="exact"/>
              <w:rPr>
                <w:sz w:val="1"/>
                <w:szCs w:val="1"/>
                <w:color w:val="auto"/>
              </w:rPr>
            </w:pPr>
          </w:p>
        </w:tc>
        <w:tc>
          <w:tcPr>
            <w:tcW w:w="1140" w:type="dxa"/>
            <w:vAlign w:val="bottom"/>
            <w:tcBorders>
              <w:top w:val="single" w:sz="8" w:color="808080"/>
            </w:tcBorders>
            <w:shd w:val="clear" w:color="auto" w:fill="2C2C2C"/>
          </w:tcPr>
          <w:p>
            <w:pPr>
              <w:spacing w:after="0" w:line="20" w:lineRule="exact"/>
              <w:rPr>
                <w:sz w:val="1"/>
                <w:szCs w:val="1"/>
                <w:color w:val="auto"/>
              </w:rPr>
            </w:pPr>
          </w:p>
        </w:tc>
        <w:tc>
          <w:tcPr>
            <w:tcW w:w="820" w:type="dxa"/>
            <w:vAlign w:val="bottom"/>
            <w:tcBorders>
              <w:top w:val="single" w:sz="8" w:color="808080"/>
            </w:tcBorders>
            <w:shd w:val="clear" w:color="auto" w:fill="2C2C2C"/>
          </w:tcPr>
          <w:p>
            <w:pPr>
              <w:spacing w:after="0" w:line="20" w:lineRule="exact"/>
              <w:rPr>
                <w:sz w:val="1"/>
                <w:szCs w:val="1"/>
                <w:color w:val="auto"/>
              </w:rPr>
            </w:pPr>
          </w:p>
        </w:tc>
        <w:tc>
          <w:tcPr>
            <w:tcW w:w="720" w:type="dxa"/>
            <w:vAlign w:val="bottom"/>
            <w:tcBorders>
              <w:top w:val="single" w:sz="8" w:color="808080"/>
            </w:tcBorders>
            <w:shd w:val="clear" w:color="auto" w:fill="2C2C2C"/>
          </w:tcPr>
          <w:p>
            <w:pPr>
              <w:spacing w:after="0" w:line="20" w:lineRule="exact"/>
              <w:rPr>
                <w:sz w:val="1"/>
                <w:szCs w:val="1"/>
                <w:color w:val="auto"/>
              </w:rPr>
            </w:pPr>
          </w:p>
        </w:tc>
        <w:tc>
          <w:tcPr>
            <w:tcW w:w="60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80" w:type="dxa"/>
            <w:vAlign w:val="bottom"/>
            <w:tcBorders>
              <w:top w:val="single" w:sz="8" w:color="808080"/>
            </w:tcBorders>
            <w:shd w:val="clear" w:color="auto" w:fill="2C2C2C"/>
          </w:tcPr>
          <w:p>
            <w:pPr>
              <w:spacing w:after="0" w:line="20" w:lineRule="exact"/>
              <w:rPr>
                <w:sz w:val="1"/>
                <w:szCs w:val="1"/>
                <w:color w:val="auto"/>
              </w:rPr>
            </w:pPr>
          </w:p>
        </w:tc>
        <w:tc>
          <w:tcPr>
            <w:tcW w:w="960" w:type="dxa"/>
            <w:vAlign w:val="bottom"/>
            <w:tcBorders>
              <w:top w:val="single" w:sz="8" w:color="808080"/>
            </w:tcBorders>
            <w:shd w:val="clear" w:color="auto" w:fill="2C2C2C"/>
          </w:tcPr>
          <w:p>
            <w:pPr>
              <w:spacing w:after="0" w:line="20" w:lineRule="exact"/>
              <w:rPr>
                <w:sz w:val="1"/>
                <w:szCs w:val="1"/>
                <w:color w:val="auto"/>
              </w:rPr>
            </w:pPr>
          </w:p>
        </w:tc>
        <w:tc>
          <w:tcPr>
            <w:tcW w:w="84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3"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Table II - Derivative Securities Acquired, Disposed of, or Beneficially Owned</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(e.g., puts, calls, warrants, options, convertible securities)</w:t>
      </w:r>
    </w:p>
    <w:p>
      <w:pPr>
        <w:spacing w:after="0" w:line="107"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w w:val="98"/>
              </w:rPr>
              <w:t>7. Title and</w:t>
            </w:r>
          </w:p>
        </w:tc>
        <w:tc>
          <w:tcPr>
            <w:tcW w:w="540" w:type="dxa"/>
            <w:vAlign w:val="bottom"/>
          </w:tcPr>
          <w:p>
            <w:pPr>
              <w:spacing w:after="0"/>
              <w:rPr>
                <w:sz w:val="12"/>
                <w:szCs w:val="12"/>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8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Amount of</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Form:</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140" w:type="dxa"/>
            <w:vAlign w:val="bottom"/>
          </w:tcPr>
          <w:p>
            <w:pPr>
              <w:spacing w:after="0"/>
              <w:rPr>
                <w:sz w:val="11"/>
                <w:szCs w:val="11"/>
                <w:color w:val="auto"/>
              </w:rPr>
            </w:pPr>
          </w:p>
        </w:tc>
        <w:tc>
          <w:tcPr>
            <w:tcW w:w="11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ind w:left="80"/>
              <w:spacing w:after="0" w:line="135" w:lineRule="exact"/>
              <w:rPr>
                <w:sz w:val="20"/>
                <w:szCs w:val="20"/>
                <w:color w:val="auto"/>
              </w:rPr>
            </w:pPr>
            <w:r>
              <w:rPr>
                <w:rFonts w:ascii="Arial" w:cs="Arial" w:eastAsia="Arial" w:hAnsi="Arial"/>
                <w:sz w:val="12"/>
                <w:szCs w:val="12"/>
                <w:b w:val="1"/>
                <w:bCs w:val="1"/>
                <w:color w:val="auto"/>
                <w:w w:val="98"/>
              </w:rPr>
              <w:t>Underlying</w:t>
            </w:r>
          </w:p>
        </w:tc>
        <w:tc>
          <w:tcPr>
            <w:tcW w:w="540" w:type="dxa"/>
            <w:vAlign w:val="bottom"/>
          </w:tcPr>
          <w:p>
            <w:pPr>
              <w:spacing w:after="0"/>
              <w:rPr>
                <w:sz w:val="11"/>
                <w:szCs w:val="11"/>
                <w:color w:val="auto"/>
              </w:rPr>
            </w:pPr>
          </w:p>
        </w:tc>
        <w:tc>
          <w:tcPr>
            <w:tcW w:w="72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Derivative Security</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and 4)</w:t>
            </w: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Date</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Expiration</w:t>
            </w:r>
          </w:p>
        </w:tc>
        <w:tc>
          <w:tcPr>
            <w:tcW w:w="720" w:type="dxa"/>
            <w:vAlign w:val="bottom"/>
          </w:tcPr>
          <w:p>
            <w:pPr>
              <w:spacing w:after="0"/>
              <w:rPr>
                <w:sz w:val="11"/>
                <w:szCs w:val="11"/>
                <w:color w:val="auto"/>
              </w:rPr>
            </w:pP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7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(D)</w:t>
            </w:r>
          </w:p>
        </w:tc>
        <w:tc>
          <w:tcPr>
            <w:tcW w:w="820" w:type="dxa"/>
            <w:vAlign w:val="bottom"/>
            <w:vMerge w:val="continue"/>
          </w:tcPr>
          <w:p>
            <w:pPr>
              <w:spacing w:after="0"/>
              <w:rPr>
                <w:sz w:val="11"/>
                <w:szCs w:val="11"/>
                <w:color w:val="auto"/>
              </w:rPr>
            </w:pPr>
          </w:p>
        </w:tc>
        <w:tc>
          <w:tcPr>
            <w:tcW w:w="740" w:type="dxa"/>
            <w:vAlign w:val="bottom"/>
            <w:vMerge w:val="continue"/>
          </w:tcPr>
          <w:p>
            <w:pPr>
              <w:spacing w:after="0"/>
              <w:rPr>
                <w:sz w:val="11"/>
                <w:szCs w:val="11"/>
                <w:color w:val="auto"/>
              </w:rPr>
            </w:pP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line="135"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0"/>
        </w:trPr>
        <w:tc>
          <w:tcPr>
            <w:tcW w:w="7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20" w:type="dxa"/>
            <w:vAlign w:val="bottom"/>
            <w:vMerge w:val="continue"/>
          </w:tcPr>
          <w:p>
            <w:pPr>
              <w:spacing w:after="0"/>
              <w:rPr>
                <w:sz w:val="14"/>
                <w:szCs w:val="14"/>
                <w:color w:val="auto"/>
              </w:rPr>
            </w:pPr>
          </w:p>
        </w:tc>
        <w:tc>
          <w:tcPr>
            <w:tcW w:w="500" w:type="dxa"/>
            <w:vAlign w:val="bottom"/>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720" w:type="dxa"/>
            <w:vAlign w:val="bottom"/>
            <w:vMerge w:val="continue"/>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7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4"/>
        </w:trPr>
        <w:tc>
          <w:tcPr>
            <w:tcW w:w="7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90"/>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Stock</w:t>
            </w:r>
          </w:p>
        </w:tc>
        <w:tc>
          <w:tcPr>
            <w:tcW w:w="8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2"/>
        </w:trPr>
        <w:tc>
          <w:tcPr>
            <w:tcW w:w="720" w:type="dxa"/>
            <w:vAlign w:val="bottom"/>
          </w:tcPr>
          <w:p>
            <w:pPr>
              <w:ind w:left="60"/>
              <w:spacing w:after="0"/>
              <w:rPr>
                <w:sz w:val="20"/>
                <w:szCs w:val="20"/>
                <w:color w:val="auto"/>
              </w:rPr>
            </w:pPr>
            <w:r>
              <w:rPr>
                <w:rFonts w:ascii="Times New Roman" w:cs="Times New Roman" w:eastAsia="Times New Roman" w:hAnsi="Times New Roman"/>
                <w:sz w:val="14"/>
                <w:szCs w:val="14"/>
                <w:color w:val="0000FF"/>
              </w:rPr>
              <w:t>Options</w:t>
            </w:r>
          </w:p>
        </w:tc>
        <w:tc>
          <w:tcPr>
            <w:tcW w:w="820" w:type="dxa"/>
            <w:vAlign w:val="bottom"/>
          </w:tcPr>
          <w:p>
            <w:pPr>
              <w:ind w:left="160"/>
              <w:spacing w:after="0" w:line="202"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45.75</w:t>
            </w:r>
            <w:r>
              <w:rPr>
                <w:rFonts w:ascii="Times New Roman" w:cs="Times New Roman" w:eastAsia="Times New Roman" w:hAnsi="Times New Roman"/>
                <w:sz w:val="22"/>
                <w:szCs w:val="22"/>
                <w:color w:val="008000"/>
                <w:vertAlign w:val="superscript"/>
              </w:rPr>
              <w:t>(1)</w:t>
            </w:r>
          </w:p>
        </w:tc>
        <w:tc>
          <w:tcPr>
            <w:tcW w:w="1140" w:type="dxa"/>
            <w:vAlign w:val="bottom"/>
          </w:tcPr>
          <w:p>
            <w:pPr>
              <w:jc w:val="right"/>
              <w:ind w:right="198"/>
              <w:spacing w:after="0"/>
              <w:rPr>
                <w:sz w:val="20"/>
                <w:szCs w:val="20"/>
                <w:color w:val="auto"/>
              </w:rPr>
            </w:pPr>
            <w:r>
              <w:rPr>
                <w:rFonts w:ascii="Times New Roman" w:cs="Times New Roman" w:eastAsia="Times New Roman" w:hAnsi="Times New Roman"/>
                <w:sz w:val="14"/>
                <w:szCs w:val="14"/>
                <w:color w:val="0000FF"/>
              </w:rPr>
              <w:t>10/29/2004</w:t>
            </w:r>
          </w:p>
        </w:tc>
        <w:tc>
          <w:tcPr>
            <w:tcW w:w="1140" w:type="dxa"/>
            <w:vAlign w:val="bottom"/>
          </w:tcPr>
          <w:p>
            <w:pPr>
              <w:spacing w:after="0"/>
              <w:rPr>
                <w:sz w:val="17"/>
                <w:szCs w:val="17"/>
                <w:color w:val="auto"/>
              </w:rPr>
            </w:pPr>
          </w:p>
        </w:tc>
        <w:tc>
          <w:tcPr>
            <w:tcW w:w="820" w:type="dxa"/>
            <w:vAlign w:val="bottom"/>
          </w:tcPr>
          <w:p>
            <w:pPr>
              <w:ind w:left="100"/>
              <w:spacing w:after="0" w:line="202" w:lineRule="exact"/>
              <w:rPr>
                <w:sz w:val="20"/>
                <w:szCs w:val="20"/>
                <w:color w:val="auto"/>
              </w:rPr>
            </w:pPr>
            <w:r>
              <w:rPr>
                <w:rFonts w:ascii="Times New Roman" w:cs="Times New Roman" w:eastAsia="Times New Roman" w:hAnsi="Times New Roman"/>
                <w:sz w:val="23"/>
                <w:szCs w:val="23"/>
                <w:color w:val="0000FF"/>
                <w:vertAlign w:val="subscript"/>
              </w:rPr>
              <w:t>A</w:t>
            </w:r>
            <w:r>
              <w:rPr>
                <w:rFonts w:ascii="Times New Roman" w:cs="Times New Roman" w:eastAsia="Times New Roman" w:hAnsi="Times New Roman"/>
                <w:sz w:val="10"/>
                <w:szCs w:val="10"/>
                <w:color w:val="008000"/>
              </w:rPr>
              <w:t>(2)</w:t>
            </w:r>
          </w:p>
        </w:tc>
        <w:tc>
          <w:tcPr>
            <w:tcW w:w="50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5,000</w:t>
            </w:r>
          </w:p>
        </w:tc>
        <w:tc>
          <w:tcPr>
            <w:tcW w:w="280" w:type="dxa"/>
            <w:vAlign w:val="bottom"/>
          </w:tcPr>
          <w:p>
            <w:pPr>
              <w:spacing w:after="0"/>
              <w:rPr>
                <w:sz w:val="17"/>
                <w:szCs w:val="17"/>
                <w:color w:val="auto"/>
              </w:rPr>
            </w:pPr>
          </w:p>
        </w:tc>
        <w:tc>
          <w:tcPr>
            <w:tcW w:w="820" w:type="dxa"/>
            <w:vAlign w:val="bottom"/>
          </w:tcPr>
          <w:p>
            <w:pPr>
              <w:ind w:left="100"/>
              <w:spacing w:after="0"/>
              <w:rPr>
                <w:sz w:val="20"/>
                <w:szCs w:val="20"/>
                <w:color w:val="auto"/>
              </w:rPr>
            </w:pPr>
            <w:r>
              <w:rPr>
                <w:rFonts w:ascii="Times New Roman" w:cs="Times New Roman" w:eastAsia="Times New Roman" w:hAnsi="Times New Roman"/>
                <w:sz w:val="14"/>
                <w:szCs w:val="14"/>
                <w:color w:val="0000FF"/>
              </w:rPr>
              <w:t>10/29/2004</w:t>
            </w:r>
          </w:p>
        </w:tc>
        <w:tc>
          <w:tcPr>
            <w:tcW w:w="740" w:type="dxa"/>
            <w:vAlign w:val="bottom"/>
          </w:tcPr>
          <w:p>
            <w:pPr>
              <w:jc w:val="right"/>
              <w:ind w:right="241"/>
              <w:spacing w:after="0"/>
              <w:rPr>
                <w:sz w:val="20"/>
                <w:szCs w:val="20"/>
                <w:color w:val="auto"/>
              </w:rPr>
            </w:pPr>
            <w:r>
              <w:rPr>
                <w:rFonts w:ascii="Times New Roman" w:cs="Times New Roman" w:eastAsia="Times New Roman" w:hAnsi="Times New Roman"/>
                <w:sz w:val="11"/>
                <w:szCs w:val="11"/>
                <w:color w:val="008000"/>
              </w:rPr>
              <w:t>(3)</w:t>
            </w:r>
          </w:p>
        </w:tc>
        <w:tc>
          <w:tcPr>
            <w:tcW w:w="720" w:type="dxa"/>
            <w:vAlign w:val="bottom"/>
          </w:tcPr>
          <w:p>
            <w:pPr>
              <w:ind w:left="80"/>
              <w:spacing w:after="0"/>
              <w:rPr>
                <w:sz w:val="20"/>
                <w:szCs w:val="20"/>
                <w:color w:val="auto"/>
              </w:rPr>
            </w:pPr>
            <w:r>
              <w:rPr>
                <w:rFonts w:ascii="Times New Roman" w:cs="Times New Roman" w:eastAsia="Times New Roman" w:hAnsi="Times New Roman"/>
                <w:sz w:val="14"/>
                <w:szCs w:val="14"/>
                <w:color w:val="0000FF"/>
              </w:rPr>
              <w:t>Common</w:t>
            </w:r>
          </w:p>
        </w:tc>
        <w:tc>
          <w:tcPr>
            <w:tcW w:w="540" w:type="dxa"/>
            <w:vAlign w:val="bottom"/>
          </w:tcPr>
          <w:p>
            <w:pPr>
              <w:ind w:left="40"/>
              <w:spacing w:after="0" w:line="202" w:lineRule="exact"/>
              <w:rPr>
                <w:sz w:val="20"/>
                <w:szCs w:val="20"/>
                <w:color w:val="auto"/>
              </w:rPr>
            </w:pPr>
            <w:r>
              <w:rPr>
                <w:rFonts w:ascii="Times New Roman" w:cs="Times New Roman" w:eastAsia="Times New Roman" w:hAnsi="Times New Roman"/>
                <w:sz w:val="18"/>
                <w:szCs w:val="18"/>
                <w:color w:val="0000FF"/>
              </w:rPr>
              <w:t>5,000</w:t>
            </w:r>
          </w:p>
        </w:tc>
        <w:tc>
          <w:tcPr>
            <w:tcW w:w="720" w:type="dxa"/>
            <w:vAlign w:val="bottom"/>
          </w:tcPr>
          <w:p>
            <w:pPr>
              <w:ind w:left="3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98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5,000</w:t>
            </w:r>
          </w:p>
        </w:tc>
        <w:tc>
          <w:tcPr>
            <w:tcW w:w="760" w:type="dxa"/>
            <w:vAlign w:val="bottom"/>
          </w:tcPr>
          <w:p>
            <w:pPr>
              <w:ind w:left="340"/>
              <w:spacing w:after="0"/>
              <w:rPr>
                <w:sz w:val="20"/>
                <w:szCs w:val="20"/>
                <w:color w:val="auto"/>
              </w:rPr>
            </w:pPr>
            <w:r>
              <w:rPr>
                <w:rFonts w:ascii="Times New Roman" w:cs="Times New Roman" w:eastAsia="Times New Roman" w:hAnsi="Times New Roman"/>
                <w:sz w:val="14"/>
                <w:szCs w:val="14"/>
                <w:color w:val="0000FF"/>
              </w:rPr>
              <w:t>D</w:t>
            </w:r>
          </w:p>
        </w:tc>
        <w:tc>
          <w:tcPr>
            <w:tcW w:w="7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9"/>
        </w:trPr>
        <w:tc>
          <w:tcPr>
            <w:tcW w:w="720" w:type="dxa"/>
            <w:vAlign w:val="bottom"/>
          </w:tcPr>
          <w:p>
            <w:pPr>
              <w:ind w:left="60"/>
              <w:spacing w:after="0" w:line="110" w:lineRule="exact"/>
              <w:rPr>
                <w:sz w:val="20"/>
                <w:szCs w:val="20"/>
                <w:color w:val="auto"/>
              </w:rPr>
            </w:pPr>
            <w:r>
              <w:rPr>
                <w:rFonts w:ascii="Times New Roman" w:cs="Times New Roman" w:eastAsia="Times New Roman" w:hAnsi="Times New Roman"/>
                <w:sz w:val="12"/>
                <w:szCs w:val="12"/>
                <w:color w:val="0000FF"/>
              </w:rPr>
              <w:t>(right to</w:t>
            </w:r>
          </w:p>
        </w:tc>
        <w:tc>
          <w:tcPr>
            <w:tcW w:w="820" w:type="dxa"/>
            <w:vAlign w:val="bottom"/>
          </w:tcPr>
          <w:p>
            <w:pPr>
              <w:spacing w:after="0"/>
              <w:rPr>
                <w:sz w:val="9"/>
                <w:szCs w:val="9"/>
                <w:color w:val="auto"/>
              </w:rPr>
            </w:pPr>
          </w:p>
        </w:tc>
        <w:tc>
          <w:tcPr>
            <w:tcW w:w="1140" w:type="dxa"/>
            <w:vAlign w:val="bottom"/>
          </w:tcPr>
          <w:p>
            <w:pPr>
              <w:spacing w:after="0"/>
              <w:rPr>
                <w:sz w:val="9"/>
                <w:szCs w:val="9"/>
                <w:color w:val="auto"/>
              </w:rPr>
            </w:pPr>
          </w:p>
        </w:tc>
        <w:tc>
          <w:tcPr>
            <w:tcW w:w="1140" w:type="dxa"/>
            <w:vAlign w:val="bottom"/>
          </w:tcPr>
          <w:p>
            <w:pPr>
              <w:spacing w:after="0"/>
              <w:rPr>
                <w:sz w:val="9"/>
                <w:szCs w:val="9"/>
                <w:color w:val="auto"/>
              </w:rPr>
            </w:pPr>
          </w:p>
        </w:tc>
        <w:tc>
          <w:tcPr>
            <w:tcW w:w="8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820" w:type="dxa"/>
            <w:vAlign w:val="bottom"/>
          </w:tcPr>
          <w:p>
            <w:pPr>
              <w:spacing w:after="0"/>
              <w:rPr>
                <w:sz w:val="9"/>
                <w:szCs w:val="9"/>
                <w:color w:val="auto"/>
              </w:rPr>
            </w:pPr>
          </w:p>
        </w:tc>
        <w:tc>
          <w:tcPr>
            <w:tcW w:w="740" w:type="dxa"/>
            <w:vAlign w:val="bottom"/>
          </w:tcPr>
          <w:p>
            <w:pPr>
              <w:spacing w:after="0"/>
              <w:rPr>
                <w:sz w:val="9"/>
                <w:szCs w:val="9"/>
                <w:color w:val="auto"/>
              </w:rPr>
            </w:pPr>
          </w:p>
        </w:tc>
        <w:tc>
          <w:tcPr>
            <w:tcW w:w="720" w:type="dxa"/>
            <w:vAlign w:val="bottom"/>
          </w:tcPr>
          <w:p>
            <w:pPr>
              <w:ind w:left="180"/>
              <w:spacing w:after="0" w:line="110" w:lineRule="exact"/>
              <w:rPr>
                <w:sz w:val="20"/>
                <w:szCs w:val="20"/>
                <w:color w:val="auto"/>
              </w:rPr>
            </w:pPr>
            <w:r>
              <w:rPr>
                <w:rFonts w:ascii="Times New Roman" w:cs="Times New Roman" w:eastAsia="Times New Roman" w:hAnsi="Times New Roman"/>
                <w:sz w:val="12"/>
                <w:szCs w:val="12"/>
                <w:color w:val="0000FF"/>
              </w:rPr>
              <w:t>Stock</w:t>
            </w:r>
          </w:p>
        </w:tc>
        <w:tc>
          <w:tcPr>
            <w:tcW w:w="540" w:type="dxa"/>
            <w:vAlign w:val="bottom"/>
          </w:tcPr>
          <w:p>
            <w:pPr>
              <w:spacing w:after="0"/>
              <w:rPr>
                <w:sz w:val="9"/>
                <w:szCs w:val="9"/>
                <w:color w:val="auto"/>
              </w:rPr>
            </w:pPr>
          </w:p>
        </w:tc>
        <w:tc>
          <w:tcPr>
            <w:tcW w:w="720" w:type="dxa"/>
            <w:vAlign w:val="bottom"/>
          </w:tcPr>
          <w:p>
            <w:pPr>
              <w:spacing w:after="0"/>
              <w:rPr>
                <w:sz w:val="9"/>
                <w:szCs w:val="9"/>
                <w:color w:val="auto"/>
              </w:rPr>
            </w:pPr>
          </w:p>
        </w:tc>
        <w:tc>
          <w:tcPr>
            <w:tcW w:w="9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8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Times New Roman" w:cs="Times New Roman" w:eastAsia="Times New Roman" w:hAnsi="Times New Roman"/>
          <w:sz w:val="14"/>
          <w:szCs w:val="14"/>
          <w:color w:val="0000FF"/>
        </w:rPr>
        <w:t>buy)</w:t>
      </w:r>
    </w:p>
    <w:p>
      <w:pPr>
        <w:spacing w:after="0" w:line="89"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The exercise price of $45.75 is the closing price on the New York Stock Exchange on October 28, 2004, the last trading day immediately preceding the date of grant.</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Receipt of options under the 2003 Equity Incentive Plan of Manpower Inc.</w:t>
      </w:r>
    </w:p>
    <w:p>
      <w:pPr>
        <w:spacing w:after="0" w:line="41" w:lineRule="exact"/>
        <w:rPr>
          <w:rFonts w:ascii="Times New Roman" w:cs="Times New Roman" w:eastAsia="Times New Roman" w:hAnsi="Times New Roman"/>
          <w:sz w:val="14"/>
          <w:szCs w:val="14"/>
          <w:color w:val="008000"/>
        </w:rPr>
      </w:pPr>
    </w:p>
    <w:p>
      <w:pPr>
        <w:ind w:left="180" w:hanging="131"/>
        <w:spacing w:after="0"/>
        <w:tabs>
          <w:tab w:leader="none" w:pos="180" w:val="left"/>
        </w:tabs>
        <w:numPr>
          <w:ilvl w:val="0"/>
          <w:numId w:val="2"/>
        </w:numPr>
        <w:rPr>
          <w:rFonts w:ascii="Times New Roman" w:cs="Times New Roman" w:eastAsia="Times New Roman" w:hAnsi="Times New Roman"/>
          <w:sz w:val="14"/>
          <w:szCs w:val="14"/>
          <w:color w:val="008000"/>
        </w:rPr>
      </w:pPr>
      <w:r>
        <w:rPr>
          <w:rFonts w:ascii="Times New Roman" w:cs="Times New Roman" w:eastAsia="Times New Roman" w:hAnsi="Times New Roman"/>
          <w:sz w:val="14"/>
          <w:szCs w:val="14"/>
          <w:color w:val="008000"/>
        </w:rPr>
        <w:t>Expires on the earlier of ten (10) years from date of grant, or three (3) years after death, disability or retirement, or eighteen (18) months after termination for any other reason.</w:t>
      </w:r>
    </w:p>
    <w:p>
      <w:pPr>
        <w:spacing w:after="0" w:line="34"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37"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Michael J. VanHandel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-10160</wp:posOffset>
            </wp:positionV>
            <wp:extent cx="98742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87425" cy="8890"/>
                    </a:xfrm>
                    <a:prstGeom prst="rect">
                      <a:avLst/>
                    </a:prstGeom>
                    <a:noFill/>
                  </pic:spPr>
                </pic:pic>
              </a:graphicData>
            </a:graphic>
          </wp:anchor>
        </w:drawing>
      </w:r>
    </w:p>
    <w:p>
      <w:pPr>
        <w:spacing w:after="0" w:line="1" w:lineRule="exact"/>
        <w:rPr>
          <w:sz w:val="24"/>
          <w:szCs w:val="24"/>
          <w:color w:val="auto"/>
        </w:rPr>
      </w:pPr>
    </w:p>
    <w:p>
      <w:pPr>
        <w:ind w:left="6860"/>
        <w:spacing w:after="0"/>
        <w:rPr>
          <w:sz w:val="20"/>
          <w:szCs w:val="20"/>
          <w:color w:val="auto"/>
        </w:rPr>
      </w:pPr>
      <w:r>
        <w:rPr>
          <w:rFonts w:ascii="Times New Roman" w:cs="Times New Roman" w:eastAsia="Times New Roman" w:hAnsi="Times New Roman"/>
          <w:sz w:val="18"/>
          <w:szCs w:val="18"/>
          <w:color w:val="0000FF"/>
        </w:rPr>
        <w:t>(pursuant to Power of Attorney 11/01/2004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195326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953260" cy="8890"/>
                    </a:xfrm>
                    <a:prstGeom prst="rect">
                      <a:avLst/>
                    </a:prstGeom>
                    <a:noFill/>
                  </pic:spPr>
                </pic:pic>
              </a:graphicData>
            </a:graphic>
          </wp:anchor>
        </w:drawing>
      </w:r>
    </w:p>
    <w:p>
      <w:pPr>
        <w:ind w:left="6860"/>
        <w:spacing w:after="0"/>
        <w:rPr>
          <w:sz w:val="20"/>
          <w:szCs w:val="20"/>
          <w:color w:val="auto"/>
        </w:rPr>
      </w:pPr>
      <w:r>
        <w:rPr>
          <w:rFonts w:ascii="Times New Roman" w:cs="Times New Roman" w:eastAsia="Times New Roman" w:hAnsi="Times New Roman"/>
          <w:sz w:val="18"/>
          <w:szCs w:val="18"/>
          <w:color w:val="0000FF"/>
        </w:rPr>
        <w:t>previously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4361815</wp:posOffset>
            </wp:positionH>
            <wp:positionV relativeFrom="paragraph">
              <wp:posOffset>-17780</wp:posOffset>
            </wp:positionV>
            <wp:extent cx="73977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39775" cy="8890"/>
                    </a:xfrm>
                    <a:prstGeom prst="rect">
                      <a:avLst/>
                    </a:prstGeom>
                    <a:noFill/>
                  </pic:spPr>
                </pic:pic>
              </a:graphicData>
            </a:graphic>
          </wp:anchor>
        </w:drawing>
      </w:r>
    </w:p>
    <w:p>
      <w:pPr>
        <w:spacing w:after="0" w:line="28" w:lineRule="exact"/>
        <w:rPr>
          <w:sz w:val="24"/>
          <w:szCs w:val="24"/>
          <w:color w:val="auto"/>
        </w:rPr>
      </w:pPr>
    </w:p>
    <w:p>
      <w:pPr>
        <w:ind w:left="6860"/>
        <w:spacing w:after="0"/>
        <w:tabs>
          <w:tab w:leader="none" w:pos="9140" w:val="left"/>
        </w:tabs>
        <w:rPr>
          <w:sz w:val="20"/>
          <w:szCs w:val="20"/>
          <w:color w:val="auto"/>
        </w:rPr>
      </w:pPr>
      <w:r>
        <w:rPr>
          <w:rFonts w:ascii="Arial" w:cs="Arial" w:eastAsia="Arial" w:hAnsi="Arial"/>
          <w:sz w:val="14"/>
          <w:szCs w:val="14"/>
          <w:color w:val="auto"/>
        </w:rPr>
        <w:t>** Signature of Reporting Person</w:t>
      </w:r>
      <w:r>
        <w:rPr>
          <w:sz w:val="20"/>
          <w:szCs w:val="20"/>
          <w:color w:val="auto"/>
        </w:rPr>
        <w:tab/>
      </w:r>
      <w:r>
        <w:rPr>
          <w:rFonts w:ascii="Arial" w:cs="Arial" w:eastAsia="Arial" w:hAnsi="Arial"/>
          <w:sz w:val="12"/>
          <w:szCs w:val="12"/>
          <w:color w:val="auto"/>
        </w:rPr>
        <w:t>Date</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42"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6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0"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041980" TargetMode="External"/><Relationship Id="rId13" Type="http://schemas.openxmlformats.org/officeDocument/2006/relationships/hyperlink" Target="http://www.sec.gov/cgi-bin/browse-edgar?action=getcompany&amp;CIK=00008717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2019-12-16T07:23:54Z</dcterms:created>
  <dcterms:modified xsi:type="dcterms:W3CDTF">2019-12-16T07:23:54Z</dcterms:modified>
</cp:coreProperties>
</file>