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6, 2021</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9"/>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77"/>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1"/>
                <w:szCs w:val="21"/>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720" w:firstLine="21"/>
        <w:spacing w:after="0" w:line="476"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7"/>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5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2"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On August 6, 2021 the Board of Directors of the Company approved a new share repurchase program which gives the Company the ability to repurchase up to 4 million shares of its issued and outstanding common stock. This new repurchase program is in addition to the share repurchase program authorized in August 2019, of which approximately 1.9 million shares remained available for repurchase as of June 30,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506"/>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Exhibit No.</w:t>
            </w:r>
          </w:p>
        </w:tc>
        <w:tc>
          <w:tcPr>
            <w:tcW w:w="3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7"/>
                <w:szCs w:val="17"/>
                <w:color w:val="auto"/>
              </w:rPr>
            </w:pPr>
          </w:p>
        </w:tc>
        <w:tc>
          <w:tcPr>
            <w:tcW w:w="9960" w:type="dxa"/>
            <w:vAlign w:val="bottom"/>
            <w:gridSpan w:val="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August 6, 2021</w:t>
              </w:r>
            </w:hyperlink>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28"/>
        </w:trPr>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MANPOWERGROUP INC.</w:t>
      </w:r>
    </w:p>
    <w:p>
      <w:pPr>
        <w:spacing w:after="0" w:line="306" w:lineRule="exact"/>
        <w:rPr>
          <w:sz w:val="20"/>
          <w:szCs w:val="20"/>
          <w:color w:val="auto"/>
        </w:rPr>
      </w:pPr>
    </w:p>
    <w:p>
      <w:pPr>
        <w:ind w:left="20"/>
        <w:spacing w:after="0"/>
        <w:tabs>
          <w:tab w:leader="none" w:pos="5400" w:val="left"/>
          <w:tab w:leader="none" w:pos="614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140" w:val="left"/>
        </w:tabs>
        <w:rPr>
          <w:sz w:val="20"/>
          <w:szCs w:val="20"/>
          <w:color w:val="auto"/>
        </w:rPr>
      </w:pPr>
      <w:r>
        <w:rPr>
          <w:rFonts w:ascii="Arial" w:cs="Arial" w:eastAsia="Arial" w:hAnsi="Arial"/>
          <w:sz w:val="18"/>
          <w:szCs w:val="18"/>
          <w:color w:val="auto"/>
        </w:rPr>
        <w:t>Name:</w:t>
        <w:tab/>
        <w:t>Richard Buchband</w:t>
      </w:r>
    </w:p>
    <w:p>
      <w:pPr>
        <w:spacing w:after="0" w:line="50" w:lineRule="exact"/>
        <w:rPr>
          <w:sz w:val="20"/>
          <w:szCs w:val="20"/>
          <w:color w:val="auto"/>
        </w:rPr>
      </w:pPr>
    </w:p>
    <w:p>
      <w:pPr>
        <w:ind w:left="54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5704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
        <w:spacing w:after="0"/>
        <w:tabs>
          <w:tab w:leader="none" w:pos="554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8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Jack McGinnis</w:t>
      </w:r>
    </w:p>
    <w:p>
      <w:pPr>
        <w:spacing w:after="0" w:line="7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+1.414.906.7977</w:t>
      </w:r>
    </w:p>
    <w:p>
      <w:pPr>
        <w:spacing w:after="0" w:line="77" w:lineRule="exact"/>
        <w:rPr>
          <w:sz w:val="20"/>
          <w:szCs w:val="20"/>
          <w:color w:val="auto"/>
        </w:rPr>
      </w:pPr>
    </w:p>
    <w:p>
      <w:pPr>
        <w:ind w:left="6660"/>
        <w:spacing w:after="0"/>
        <w:rPr>
          <w:sz w:val="20"/>
          <w:szCs w:val="20"/>
          <w:color w:val="auto"/>
        </w:rPr>
      </w:pPr>
      <w:r>
        <w:rPr>
          <w:rFonts w:ascii="Arial" w:cs="Arial" w:eastAsia="Arial" w:hAnsi="Arial"/>
          <w:sz w:val="18"/>
          <w:szCs w:val="18"/>
          <w:u w:val="single" w:color="auto"/>
          <w:color w:val="0000FF"/>
        </w:rPr>
        <w:t>jack.mcginnis@manpowergroup.com</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Announces New Share Repurchase Program</w:t>
      </w:r>
    </w:p>
    <w:p>
      <w:pPr>
        <w:spacing w:after="0" w:line="315"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b w:val="1"/>
          <w:bCs w:val="1"/>
          <w:color w:val="auto"/>
        </w:rPr>
        <w:t xml:space="preserve">MILWAUKEE (August 6, 2021) – </w:t>
      </w:r>
      <w:r>
        <w:rPr>
          <w:rFonts w:ascii="Arial" w:cs="Arial" w:eastAsia="Arial" w:hAnsi="Arial"/>
          <w:sz w:val="18"/>
          <w:szCs w:val="18"/>
          <w:color w:val="auto"/>
        </w:rPr>
        <w:t>ManpowerGroup (NYSE: MAN) today announced that its Board of Directors has authorized a new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program under which the Company may repurchase up to 4 million shares of its common stock.</w:t>
      </w:r>
    </w:p>
    <w:p>
      <w:pPr>
        <w:spacing w:after="0" w:line="134"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color w:val="auto"/>
        </w:rPr>
        <w:t>The new repurchase program is in addition to the share repurchase program authorized in August 2019, of which approximately 1.9 million shares remained available for repurchase as of June 30, 2021.</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color w:val="auto"/>
        </w:rPr>
        <w:t>Purchases under the new share repurchase program may be made from time to time through open market purchases, block transactions, privately negotiated transactions or other facilities.</w:t>
      </w:r>
    </w:p>
    <w:p>
      <w:pPr>
        <w:spacing w:after="0" w:line="144"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0000FF"/>
        </w:rPr>
        <w:t>http://investor.manpowergroup.com</w:t>
      </w:r>
      <w:r>
        <w:rPr>
          <w:rFonts w:ascii="Arial" w:cs="Arial" w:eastAsia="Arial" w:hAnsi="Arial"/>
          <w:sz w:val="18"/>
          <w:szCs w:val="18"/>
          <w:color w:val="000000"/>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7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12th year - all confirming our position as the brand of choice for in-demand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2021-08-06T16:02:10Z</dcterms:created>
  <dcterms:modified xsi:type="dcterms:W3CDTF">2021-08-06T16:02:10Z</dcterms:modified>
</cp:coreProperties>
</file>