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 DARRYL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COO &amp; President</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jc w:val="center"/>
              <w:ind w:left="58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
              <w:spacing w:after="0"/>
              <w:rPr>
                <w:sz w:val="20"/>
                <w:szCs w:val="20"/>
                <w:color w:val="auto"/>
              </w:rPr>
            </w:pPr>
            <w:r>
              <w:rPr>
                <w:rFonts w:ascii="Arial" w:cs="Arial" w:eastAsia="Arial" w:hAnsi="Arial"/>
                <w:sz w:val="17"/>
                <w:szCs w:val="17"/>
                <w:color w:val="0000FF"/>
                <w:w w:val="93"/>
              </w:rPr>
              <w:t>6,221</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52.55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36,454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
              <w:spacing w:after="0"/>
              <w:rPr>
                <w:sz w:val="20"/>
                <w:szCs w:val="20"/>
                <w:color w:val="auto"/>
              </w:rPr>
            </w:pPr>
            <w:r>
              <w:rPr>
                <w:rFonts w:ascii="Arial" w:cs="Arial" w:eastAsia="Arial" w:hAnsi="Arial"/>
                <w:sz w:val="17"/>
                <w:szCs w:val="17"/>
                <w:color w:val="0000FF"/>
                <w:w w:val="92"/>
              </w:rPr>
              <w:t>11,760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76.13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48,214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
              <w:spacing w:after="0"/>
              <w:rPr>
                <w:sz w:val="20"/>
                <w:szCs w:val="20"/>
                <w:color w:val="auto"/>
              </w:rPr>
            </w:pPr>
            <w:r>
              <w:rPr>
                <w:rFonts w:ascii="Arial" w:cs="Arial" w:eastAsia="Arial" w:hAnsi="Arial"/>
                <w:sz w:val="17"/>
                <w:szCs w:val="17"/>
                <w:color w:val="0000FF"/>
                <w:w w:val="92"/>
              </w:rPr>
              <w:t>16,159</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76.97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64,373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
              <w:spacing w:after="0"/>
              <w:rPr>
                <w:sz w:val="20"/>
                <w:szCs w:val="20"/>
                <w:color w:val="auto"/>
              </w:rPr>
            </w:pPr>
            <w:r>
              <w:rPr>
                <w:rFonts w:ascii="Arial" w:cs="Arial" w:eastAsia="Arial" w:hAnsi="Arial"/>
                <w:sz w:val="17"/>
                <w:szCs w:val="17"/>
                <w:color w:val="0000FF"/>
                <w:w w:val="93"/>
              </w:rPr>
              <w:t>8,892</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75.07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73,265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
              <w:spacing w:after="0"/>
              <w:rPr>
                <w:sz w:val="20"/>
                <w:szCs w:val="20"/>
                <w:color w:val="auto"/>
              </w:rPr>
            </w:pPr>
            <w:r>
              <w:rPr>
                <w:rFonts w:ascii="Arial" w:cs="Arial" w:eastAsia="Arial" w:hAnsi="Arial"/>
                <w:sz w:val="17"/>
                <w:szCs w:val="17"/>
                <w:color w:val="0000FF"/>
                <w:w w:val="93"/>
              </w:rPr>
              <w:t>2,968</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82.24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76,233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2"/>
              </w:rPr>
              <w:t>45,226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105.42</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31,007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2"/>
              </w:rPr>
              <w:t>25,261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106.22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5,746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07/26/2017</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3"/>
              </w:rPr>
              <w:t>5,513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107.41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8"/>
              </w:rPr>
              <w:t>233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52.55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6,221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02/13/2023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6,221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7"/>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76.13</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center"/>
              <w:ind w:right="113"/>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7"/>
                <w:szCs w:val="17"/>
                <w:color w:val="auto"/>
              </w:rPr>
            </w:pPr>
          </w:p>
        </w:tc>
        <w:tc>
          <w:tcPr>
            <w:tcW w:w="840" w:type="dxa"/>
            <w:vAlign w:val="bottom"/>
          </w:tcPr>
          <w:p>
            <w:pPr>
              <w:jc w:val="center"/>
              <w:ind w:left="237"/>
              <w:spacing w:after="0"/>
              <w:rPr>
                <w:sz w:val="20"/>
                <w:szCs w:val="20"/>
                <w:color w:val="auto"/>
              </w:rPr>
            </w:pPr>
            <w:r>
              <w:rPr>
                <w:rFonts w:ascii="Arial" w:cs="Arial" w:eastAsia="Arial" w:hAnsi="Arial"/>
                <w:sz w:val="13"/>
                <w:szCs w:val="13"/>
                <w:color w:val="0000FF"/>
                <w:w w:val="95"/>
              </w:rPr>
              <w:t>11,760</w:t>
            </w:r>
          </w:p>
        </w:tc>
        <w:tc>
          <w:tcPr>
            <w:tcW w:w="800" w:type="dxa"/>
            <w:vAlign w:val="bottom"/>
          </w:tcPr>
          <w:p>
            <w:pPr>
              <w:jc w:val="center"/>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02/11/2024</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jc w:val="center"/>
              <w:spacing w:after="0"/>
              <w:rPr>
                <w:sz w:val="20"/>
                <w:szCs w:val="20"/>
                <w:color w:val="auto"/>
              </w:rPr>
            </w:pPr>
            <w:r>
              <w:rPr>
                <w:rFonts w:ascii="Arial" w:cs="Arial" w:eastAsia="Arial" w:hAnsi="Arial"/>
                <w:sz w:val="17"/>
                <w:szCs w:val="17"/>
                <w:color w:val="0000FF"/>
                <w:w w:val="88"/>
              </w:rPr>
              <w:t>11,760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7"/>
              <w:spacing w:after="0"/>
              <w:rPr>
                <w:sz w:val="20"/>
                <w:szCs w:val="20"/>
                <w:color w:val="auto"/>
              </w:rPr>
            </w:pPr>
            <w:r>
              <w:rPr>
                <w:rFonts w:ascii="Arial" w:cs="Arial" w:eastAsia="Arial" w:hAnsi="Arial"/>
                <w:sz w:val="13"/>
                <w:szCs w:val="13"/>
                <w:color w:val="0000FF"/>
                <w:w w:val="92"/>
              </w:rPr>
              <w:t>3,921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76.97</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center"/>
              <w:ind w:right="113"/>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7"/>
                <w:szCs w:val="17"/>
                <w:color w:val="auto"/>
              </w:rPr>
            </w:pPr>
          </w:p>
        </w:tc>
        <w:tc>
          <w:tcPr>
            <w:tcW w:w="840" w:type="dxa"/>
            <w:vAlign w:val="bottom"/>
          </w:tcPr>
          <w:p>
            <w:pPr>
              <w:jc w:val="center"/>
              <w:ind w:left="237"/>
              <w:spacing w:after="0"/>
              <w:rPr>
                <w:sz w:val="20"/>
                <w:szCs w:val="20"/>
                <w:color w:val="auto"/>
              </w:rPr>
            </w:pPr>
            <w:r>
              <w:rPr>
                <w:rFonts w:ascii="Arial" w:cs="Arial" w:eastAsia="Arial" w:hAnsi="Arial"/>
                <w:sz w:val="13"/>
                <w:szCs w:val="13"/>
                <w:color w:val="0000FF"/>
                <w:w w:val="95"/>
              </w:rPr>
              <w:t>16,159</w:t>
            </w:r>
          </w:p>
        </w:tc>
        <w:tc>
          <w:tcPr>
            <w:tcW w:w="800" w:type="dxa"/>
            <w:vAlign w:val="bottom"/>
          </w:tcPr>
          <w:p>
            <w:pPr>
              <w:jc w:val="center"/>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02/10/2025</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jc w:val="center"/>
              <w:spacing w:after="0"/>
              <w:rPr>
                <w:sz w:val="20"/>
                <w:szCs w:val="20"/>
                <w:color w:val="auto"/>
              </w:rPr>
            </w:pPr>
            <w:r>
              <w:rPr>
                <w:rFonts w:ascii="Arial" w:cs="Arial" w:eastAsia="Arial" w:hAnsi="Arial"/>
                <w:sz w:val="17"/>
                <w:szCs w:val="17"/>
                <w:color w:val="0000FF"/>
                <w:w w:val="92"/>
              </w:rPr>
              <w:t>16,159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7"/>
              <w:spacing w:after="0"/>
              <w:rPr>
                <w:sz w:val="20"/>
                <w:szCs w:val="20"/>
                <w:color w:val="auto"/>
              </w:rPr>
            </w:pPr>
            <w:r>
              <w:rPr>
                <w:rFonts w:ascii="Arial" w:cs="Arial" w:eastAsia="Arial" w:hAnsi="Arial"/>
                <w:sz w:val="13"/>
                <w:szCs w:val="13"/>
                <w:color w:val="0000FF"/>
                <w:w w:val="90"/>
              </w:rPr>
              <w:t>16,159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75.07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8,892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02/16/2026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8,892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7"/>
              <w:spacing w:after="0"/>
              <w:rPr>
                <w:sz w:val="20"/>
                <w:szCs w:val="20"/>
                <w:color w:val="auto"/>
              </w:rPr>
            </w:pPr>
            <w:r>
              <w:rPr>
                <w:rFonts w:ascii="Arial" w:cs="Arial" w:eastAsia="Arial" w:hAnsi="Arial"/>
                <w:sz w:val="13"/>
                <w:szCs w:val="13"/>
                <w:color w:val="0000FF"/>
                <w:w w:val="90"/>
              </w:rPr>
              <w:t>26,678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82.24</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center"/>
              <w:ind w:right="113"/>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2,968</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05/01/2024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2,968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8,078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108.27</w:t>
            </w:r>
            <w:r>
              <w:rPr>
                <w:rFonts w:ascii="Arial" w:cs="Arial" w:eastAsia="Arial" w:hAnsi="Arial"/>
                <w:sz w:val="22"/>
                <w:szCs w:val="22"/>
                <w:color w:val="008000"/>
                <w:w w:val="90"/>
                <w:vertAlign w:val="superscript"/>
              </w:rPr>
              <w:t>(9)</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26"/>
                <w:szCs w:val="26"/>
                <w:color w:val="0000FF"/>
                <w:w w:val="86"/>
                <w:vertAlign w:val="subscript"/>
              </w:rPr>
              <w:t>F</w:t>
            </w:r>
            <w:r>
              <w:rPr>
                <w:rFonts w:ascii="Arial" w:cs="Arial" w:eastAsia="Arial" w:hAnsi="Arial"/>
                <w:sz w:val="11"/>
                <w:szCs w:val="11"/>
                <w:color w:val="008000"/>
                <w:w w:val="86"/>
              </w:rPr>
              <w:t>(10)</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(10)</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425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restart"/>
          </w:tcPr>
          <w:p>
            <w:pPr>
              <w:jc w:val="center"/>
              <w:ind w:left="257"/>
              <w:spacing w:after="0" w:line="148" w:lineRule="exact"/>
              <w:rPr>
                <w:sz w:val="20"/>
                <w:szCs w:val="20"/>
                <w:color w:val="auto"/>
              </w:rPr>
            </w:pPr>
            <w:r>
              <w:rPr>
                <w:rFonts w:ascii="Arial" w:cs="Arial" w:eastAsia="Arial" w:hAnsi="Arial"/>
                <w:sz w:val="13"/>
                <w:szCs w:val="13"/>
                <w:color w:val="0000FF"/>
                <w:w w:val="92"/>
              </w:rPr>
              <w:t>425</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7"/>
              <w:spacing w:after="0" w:line="148" w:lineRule="exact"/>
              <w:rPr>
                <w:sz w:val="20"/>
                <w:szCs w:val="20"/>
                <w:color w:val="auto"/>
              </w:rPr>
            </w:pPr>
            <w:r>
              <w:rPr>
                <w:rFonts w:ascii="Arial" w:cs="Arial" w:eastAsia="Arial" w:hAnsi="Arial"/>
                <w:sz w:val="13"/>
                <w:szCs w:val="13"/>
                <w:color w:val="0000FF"/>
                <w:w w:val="92"/>
              </w:rPr>
              <w:t>9,109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108.27</w:t>
            </w:r>
            <w:r>
              <w:rPr>
                <w:rFonts w:ascii="Arial" w:cs="Arial" w:eastAsia="Arial" w:hAnsi="Arial"/>
                <w:sz w:val="22"/>
                <w:szCs w:val="22"/>
                <w:color w:val="008000"/>
                <w:w w:val="90"/>
                <w:vertAlign w:val="superscript"/>
              </w:rPr>
              <w:t>(9)</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26"/>
                <w:szCs w:val="26"/>
                <w:color w:val="0000FF"/>
                <w:w w:val="86"/>
                <w:vertAlign w:val="subscript"/>
              </w:rPr>
              <w:t>F</w:t>
            </w:r>
            <w:r>
              <w:rPr>
                <w:rFonts w:ascii="Arial" w:cs="Arial" w:eastAsia="Arial" w:hAnsi="Arial"/>
                <w:sz w:val="11"/>
                <w:szCs w:val="11"/>
                <w:color w:val="008000"/>
                <w:w w:val="86"/>
              </w:rPr>
              <w:t>(10)</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(10)</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422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07/26/2017</w:t>
            </w:r>
          </w:p>
        </w:tc>
        <w:tc>
          <w:tcPr>
            <w:tcW w:w="118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restart"/>
          </w:tcPr>
          <w:p>
            <w:pPr>
              <w:jc w:val="center"/>
              <w:ind w:left="257"/>
              <w:spacing w:after="0" w:line="148" w:lineRule="exact"/>
              <w:rPr>
                <w:sz w:val="20"/>
                <w:szCs w:val="20"/>
                <w:color w:val="auto"/>
              </w:rPr>
            </w:pPr>
            <w:r>
              <w:rPr>
                <w:rFonts w:ascii="Arial" w:cs="Arial" w:eastAsia="Arial" w:hAnsi="Arial"/>
                <w:sz w:val="13"/>
                <w:szCs w:val="13"/>
                <w:color w:val="0000FF"/>
                <w:w w:val="92"/>
              </w:rPr>
              <w:t>422</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7"/>
              <w:spacing w:after="0" w:line="148" w:lineRule="exact"/>
              <w:rPr>
                <w:sz w:val="20"/>
                <w:szCs w:val="20"/>
                <w:color w:val="auto"/>
              </w:rPr>
            </w:pPr>
            <w:r>
              <w:rPr>
                <w:rFonts w:ascii="Arial" w:cs="Arial" w:eastAsia="Arial" w:hAnsi="Arial"/>
                <w:sz w:val="13"/>
                <w:szCs w:val="13"/>
                <w:color w:val="0000FF"/>
                <w:w w:val="92"/>
              </w:rPr>
              <w:t>9,051</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-4755515</wp:posOffset>
            </wp:positionV>
            <wp:extent cx="24765" cy="484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4847590"/>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090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209042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108.27</w:t>
            </w:r>
            <w:r>
              <w:rPr>
                <w:rFonts w:ascii="Arial" w:cs="Arial" w:eastAsia="Arial" w:hAnsi="Arial"/>
                <w:sz w:val="22"/>
                <w:szCs w:val="22"/>
                <w:color w:val="008000"/>
                <w:vertAlign w:val="superscript"/>
              </w:rPr>
              <w:t>(9)</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(10)</w:t>
            </w:r>
          </w:p>
        </w:tc>
        <w:tc>
          <w:tcPr>
            <w:tcW w:w="820" w:type="dxa"/>
            <w:vAlign w:val="bottom"/>
          </w:tcPr>
          <w:p>
            <w:pPr>
              <w:spacing w:after="0"/>
              <w:rPr>
                <w:sz w:val="16"/>
                <w:szCs w:val="16"/>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right"/>
              <w:ind w:right="201"/>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7"/>
                <w:szCs w:val="17"/>
                <w:color w:val="0000FF"/>
              </w:rPr>
              <w:t>349</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07/26/2017</w:t>
            </w: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restart"/>
          </w:tcPr>
          <w:p>
            <w:pPr>
              <w:ind w:left="480"/>
              <w:spacing w:after="0" w:line="148" w:lineRule="exact"/>
              <w:rPr>
                <w:sz w:val="20"/>
                <w:szCs w:val="20"/>
                <w:color w:val="auto"/>
              </w:rPr>
            </w:pPr>
            <w:r>
              <w:rPr>
                <w:rFonts w:ascii="Arial" w:cs="Arial" w:eastAsia="Arial" w:hAnsi="Arial"/>
                <w:sz w:val="13"/>
                <w:szCs w:val="13"/>
                <w:color w:val="0000FF"/>
              </w:rPr>
              <w:t>349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7,491</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$104.86 to $105.85.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20" w:right="20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$105.87 to $106.83.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20" w:right="200" w:firstLine="8"/>
        <w:spacing w:after="0" w:line="272"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$106.89 to $107.74.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2/13/2014, 2/13/2015, 2/13/2016, and 2/13/2017.</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2/11/2015, 2/11/2016, 2/11/2017, and 25% will become exercisable on 2/11/2018.</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2/10/2016 and 2/10/2017. 25% of the options will become exercisable on 2/10/2018 and 2/10/2019.</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2/16/2017 and 25% will become exercisable each on 2/16/2018, 2/16/2019, and 2/16/2020.</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5/1/2015, 5/1/2016, and 5/1/2017 and 25% will become exercisable on 5/1/2018.</w:t>
      </w:r>
    </w:p>
    <w:p>
      <w:pPr>
        <w:spacing w:after="0" w:line="51"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opening stock price on the New York Stock Exchange on July 26, 2017.</w:t>
      </w:r>
    </w:p>
    <w:p>
      <w:pPr>
        <w:spacing w:after="0" w:line="51" w:lineRule="exact"/>
        <w:rPr>
          <w:rFonts w:ascii="Arial" w:cs="Arial" w:eastAsia="Arial" w:hAnsi="Arial"/>
          <w:sz w:val="13"/>
          <w:szCs w:val="13"/>
          <w:color w:val="008000"/>
        </w:rPr>
      </w:pPr>
    </w:p>
    <w:p>
      <w:pPr>
        <w:ind w:left="20" w:right="560" w:firstLine="8"/>
        <w:spacing w:after="0" w:line="272" w:lineRule="auto"/>
        <w:tabs>
          <w:tab w:leader="none" w:pos="22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withheld by the Issuer to satisfy both FICA tax withholding obligations upon meeting the retirement eligibility requirements on unvested RSUs, and related income tax withholding obligations on the RSUs so withheld.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-7620</wp:posOffset>
            </wp:positionV>
            <wp:extent cx="1405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07/28/2017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937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-11430</wp:posOffset>
            </wp:positionV>
            <wp:extent cx="50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73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40866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2019-12-23T15:26:00Z</dcterms:created>
  <dcterms:modified xsi:type="dcterms:W3CDTF">2019-12-23T15:26:00Z</dcterms:modified>
</cp:coreProperties>
</file>