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Frankiewicz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Chief Strategy Off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19,055.304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19, 2026 in settlement of performance share units that vested on February 13,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18, 2026.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Michelle Nettles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42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0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765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2026-02-20T16:43:15Z</dcterms:created>
  <dcterms:modified xsi:type="dcterms:W3CDTF">2026-02-20T16:43:15Z</dcterms:modified>
</cp:coreProperties>
</file>