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Manpower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#56418H100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66,060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1,579,300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1,579,300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1.751%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1,579,300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1,579,300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1.751%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#56418H100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1,579,300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1,579,300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1.751%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Manpower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spacing w:after="0" w:line="201" w:lineRule="exact"/>
        <w:rPr>
          <w:sz w:val="24"/>
          <w:szCs w:val="24"/>
          <w:color w:val="auto"/>
        </w:rPr>
      </w:pP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1,579,300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1.751%</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66,060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1,579,300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Manpower Incorporated at December 31, 2004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1,513,240 shares or 1.678% of the Common Stock</w:t>
      </w:r>
    </w:p>
    <w:p>
      <w:pPr>
        <w:spacing w:after="0"/>
        <w:tabs>
          <w:tab w:leader="none" w:pos="4000" w:val="left"/>
        </w:tabs>
        <w:rPr>
          <w:sz w:val="20"/>
          <w:szCs w:val="20"/>
          <w:color w:val="auto"/>
        </w:rPr>
      </w:pPr>
      <w:r>
        <w:rPr>
          <w:rFonts w:ascii="Courier New" w:cs="Courier New" w:eastAsia="Courier New" w:hAnsi="Courier New"/>
          <w:sz w:val="18"/>
          <w:szCs w:val="18"/>
          <w:color w:val="auto"/>
        </w:rPr>
        <w:t>outstanding of Manpower Incorporated</w:t>
      </w:r>
      <w:r>
        <w:rPr>
          <w:sz w:val="20"/>
          <w:szCs w:val="20"/>
          <w:color w:val="auto"/>
        </w:rPr>
        <w:tab/>
      </w:r>
      <w:r>
        <w:rPr>
          <w:rFonts w:ascii="Courier New" w:cs="Courier New" w:eastAsia="Courier New" w:hAnsi="Courier New"/>
          <w:sz w:val="16"/>
          <w:szCs w:val="16"/>
          <w:color w:val="auto"/>
        </w:rPr>
        <w:t>("the Company") as</w:t>
      </w:r>
    </w:p>
    <w:p>
      <w:pPr>
        <w:spacing w:after="0" w:line="4"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1,513,240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59,160 shares or 0.066%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59,160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59,160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6,900 shares or 0.008% of the Common Stock outstanding of the Company. Additional information with respect to the beneficial ownership of Fidelity International Limited is shown on Exhibit B.</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6,900 shares or 0.008% of the Common Stock outstanding of Manpower Incorporated.</w:t>
      </w:r>
    </w:p>
    <w:p>
      <w:pPr>
        <w:spacing w:after="0" w:line="210"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ectPr>
          <w:pgSz w:w="11900" w:h="16838" w:orient="portrait"/>
          <w:cols w:equalWidth="0" w:num="1">
            <w:col w:w="10219"/>
          </w:cols>
          <w:pgMar w:left="240" w:top="744" w:right="1440" w:bottom="0" w:gutter="0" w:footer="0" w:header="0"/>
        </w:sectPr>
      </w:pPr>
    </w:p>
    <w:bookmarkStart w:id="4" w:name="page5"/>
    <w:bookmarkEnd w:id="4"/>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6,900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2005, agree and consent to the joint filing on their behalf of this Schedule 13G in connection with their beneficial ownership of the Common Stock of Manpower Incorporated at December 31, 2004.</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2019-12-19T21:28:07Z</dcterms:created>
  <dcterms:modified xsi:type="dcterms:W3CDTF">2019-12-19T21:28:07Z</dcterms:modified>
</cp:coreProperties>
</file>