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17,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MANPOWER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Wisconsin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1-10686</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39-1672779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80" w:space="720"/>
            <w:col w:w="1480" w:space="720"/>
            <w:col w:w="4319"/>
          </w:cols>
          <w:pgMar w:left="240" w:top="447" w:right="1440" w:bottom="1440" w:gutter="0" w:footer="0" w:header="0"/>
          <w:type w:val="continuous"/>
        </w:sectPr>
      </w:pPr>
    </w:p>
    <w:p>
      <w:pPr>
        <w:spacing w:after="0" w:line="209" w:lineRule="exact"/>
        <w:rPr>
          <w:sz w:val="24"/>
          <w:szCs w:val="24"/>
          <w:color w:val="auto"/>
        </w:rPr>
      </w:pPr>
    </w:p>
    <w:p>
      <w:pPr>
        <w:jc w:val="center"/>
        <w:ind w:left="420" w:right="340"/>
        <w:spacing w:after="0"/>
        <w:rPr>
          <w:sz w:val="20"/>
          <w:szCs w:val="20"/>
          <w:color w:val="auto"/>
        </w:rPr>
      </w:pPr>
      <w:r>
        <w:rPr>
          <w:rFonts w:ascii="Courier New" w:cs="Courier New" w:eastAsia="Courier New" w:hAnsi="Courier New"/>
          <w:sz w:val="18"/>
          <w:szCs w:val="18"/>
          <w:color w:val="auto"/>
        </w:rPr>
        <w:t>5301 North Ironwood Road Milwaukee, Wisconsin -------------------- (Address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53217</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980" w:space="720"/>
            <w:col w:w="4519"/>
          </w:cols>
          <w:pgMar w:left="240" w:top="447" w:right="1440" w:bottom="1440" w:gutter="0" w:footer="0" w:header="0"/>
          <w:type w:val="continuous"/>
        </w:sectPr>
      </w:pPr>
    </w:p>
    <w:p>
      <w:pPr>
        <w:spacing w:after="0" w:line="22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1325"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July 17, 2003</w:t>
      </w:r>
    </w:p>
    <w:p>
      <w:pPr>
        <w:spacing w:after="0" w:line="216" w:lineRule="exact"/>
        <w:rPr>
          <w:sz w:val="20"/>
          <w:szCs w:val="20"/>
          <w:color w:val="auto"/>
        </w:rPr>
      </w:pPr>
    </w:p>
    <w:p>
      <w:pPr>
        <w:sectPr>
          <w:pgSz w:w="11900" w:h="16838" w:orient="portrait"/>
          <w:cols w:equalWidth="0" w:num="2">
            <w:col w:w="2140" w:space="720"/>
            <w:col w:w="7359"/>
          </w:cols>
          <w:pgMar w:left="240" w:top="1325" w:right="1440" w:bottom="1440" w:gutter="0" w:footer="0" w:header="0"/>
          <w:type w:val="continuous"/>
        </w:sectPr>
      </w:pPr>
    </w:p>
    <w:p>
      <w:pPr>
        <w:spacing w:after="0" w:line="209"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9.</w:t>
        <w:tab/>
        <w:t>Regulation FD Disclosure/Results of Operations and Financial Condition provided under Item 12 pursuant to Release 34-47583.</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July 17, 2003, Manpower Inc. issued a press release announcing its results of operations for the three-month and six-month periods ended June 30, 2003. A copy of the press release is attached hereto as Exhibit 99.1 and is incorporated herein by reference. This information is furnished under Item 12 of Form 8-K.</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ind w:left="420"/>
        <w:spacing w:after="0"/>
        <w:tabs>
          <w:tab w:leader="none" w:pos="1260" w:val="left"/>
          <w:tab w:leader="none" w:pos="3460" w:val="left"/>
        </w:tabs>
        <w:rPr>
          <w:sz w:val="20"/>
          <w:szCs w:val="20"/>
          <w:color w:val="auto"/>
        </w:rPr>
      </w:pPr>
      <w:r>
        <w:rPr>
          <w:rFonts w:ascii="Courier New" w:cs="Courier New" w:eastAsia="Courier New" w:hAnsi="Courier New"/>
          <w:sz w:val="18"/>
          <w:szCs w:val="18"/>
          <w:color w:val="auto"/>
        </w:rPr>
        <w:t>Dated:</w:t>
        <w:tab/>
        <w:t>July 17, 2003</w:t>
      </w:r>
      <w:r>
        <w:rPr>
          <w:sz w:val="20"/>
          <w:szCs w:val="20"/>
          <w:color w:val="auto"/>
        </w:rPr>
        <w:tab/>
      </w:r>
      <w:r>
        <w:rPr>
          <w:rFonts w:ascii="Courier New" w:cs="Courier New" w:eastAsia="Courier New" w:hAnsi="Courier New"/>
          <w:sz w:val="16"/>
          <w:szCs w:val="16"/>
          <w:color w:val="auto"/>
        </w:rPr>
        <w:t>By: /s/ Michael J. Van Handel</w:t>
      </w:r>
    </w:p>
    <w:p>
      <w:pPr>
        <w:spacing w:after="0" w:line="4" w:lineRule="exact"/>
        <w:rPr>
          <w:sz w:val="20"/>
          <w:szCs w:val="20"/>
          <w:color w:val="auto"/>
        </w:rPr>
      </w:pPr>
    </w:p>
    <w:p>
      <w:pPr>
        <w:ind w:left="1280"/>
        <w:spacing w:after="0"/>
        <w:tabs>
          <w:tab w:leader="none" w:pos="3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Michael J. Van Handel</w:t>
      </w:r>
    </w:p>
    <w:p>
      <w:pPr>
        <w:ind w:left="3900"/>
        <w:spacing w:after="0" w:line="238" w:lineRule="auto"/>
        <w:rPr>
          <w:sz w:val="20"/>
          <w:szCs w:val="20"/>
          <w:color w:val="auto"/>
        </w:rPr>
      </w:pPr>
      <w:r>
        <w:rPr>
          <w:rFonts w:ascii="Courier New" w:cs="Courier New" w:eastAsia="Courier New" w:hAnsi="Courier New"/>
          <w:sz w:val="18"/>
          <w:szCs w:val="18"/>
          <w:color w:val="auto"/>
        </w:rPr>
        <w:t>Executive Vice President, Chief Financial</w:t>
      </w:r>
    </w:p>
    <w:p>
      <w:pPr>
        <w:ind w:left="3900"/>
        <w:spacing w:after="0"/>
        <w:rPr>
          <w:sz w:val="20"/>
          <w:szCs w:val="20"/>
          <w:color w:val="auto"/>
        </w:rPr>
      </w:pPr>
      <w:r>
        <w:rPr>
          <w:rFonts w:ascii="Courier New" w:cs="Courier New" w:eastAsia="Courier New" w:hAnsi="Courier New"/>
          <w:sz w:val="18"/>
          <w:szCs w:val="18"/>
          <w:color w:val="auto"/>
        </w:rPr>
        <w:t>Officer and Secretary</w:t>
      </w:r>
    </w:p>
    <w:p>
      <w:pPr>
        <w:sectPr>
          <w:pgSz w:w="11900" w:h="16838" w:orient="portrait"/>
          <w:cols w:equalWidth="0" w:num="1">
            <w:col w:w="10219"/>
          </w:cols>
          <w:pgMar w:left="240" w:top="1325" w:right="1440" w:bottom="1440" w:gutter="0" w:footer="0" w:header="0"/>
          <w:type w:val="continuous"/>
        </w:sectPr>
      </w:pPr>
    </w:p>
    <w:bookmarkStart w:id="2" w:name="page3"/>
    <w:bookmarkEnd w:id="2"/>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580" w:hanging="419"/>
        <w:spacing w:after="0"/>
        <w:tabs>
          <w:tab w:leader="none" w:pos="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Press</w:t>
      </w:r>
    </w:p>
    <w:p>
      <w:pPr>
        <w:jc w:val="center"/>
        <w:ind w:right="9059"/>
        <w:spacing w:after="0"/>
        <w:rPr>
          <w:sz w:val="20"/>
          <w:szCs w:val="20"/>
          <w:color w:val="auto"/>
        </w:rPr>
      </w:pPr>
      <w:r>
        <w:rPr>
          <w:rFonts w:ascii="Courier New" w:cs="Courier New" w:eastAsia="Courier New" w:hAnsi="Courier New"/>
          <w:sz w:val="18"/>
          <w:szCs w:val="18"/>
          <w:color w:val="auto"/>
        </w:rPr>
        <w:t>Release</w:t>
      </w:r>
    </w:p>
    <w:p>
      <w:pPr>
        <w:jc w:val="center"/>
        <w:ind w:right="9059"/>
        <w:spacing w:after="0" w:line="237" w:lineRule="auto"/>
        <w:rPr>
          <w:sz w:val="20"/>
          <w:szCs w:val="20"/>
          <w:color w:val="auto"/>
        </w:rPr>
      </w:pPr>
      <w:r>
        <w:rPr>
          <w:rFonts w:ascii="Courier New" w:cs="Courier New" w:eastAsia="Courier New" w:hAnsi="Courier New"/>
          <w:sz w:val="18"/>
          <w:szCs w:val="18"/>
          <w:color w:val="auto"/>
        </w:rPr>
        <w:t>dated July</w:t>
      </w:r>
    </w:p>
    <w:p>
      <w:pPr>
        <w:jc w:val="center"/>
        <w:ind w:right="9059"/>
        <w:spacing w:after="0" w:line="238" w:lineRule="auto"/>
        <w:rPr>
          <w:sz w:val="20"/>
          <w:szCs w:val="20"/>
          <w:color w:val="auto"/>
        </w:rPr>
      </w:pPr>
      <w:r>
        <w:rPr>
          <w:rFonts w:ascii="Courier New" w:cs="Courier New" w:eastAsia="Courier New" w:hAnsi="Courier New"/>
          <w:sz w:val="18"/>
          <w:szCs w:val="18"/>
          <w:color w:val="auto"/>
        </w:rPr>
        <w:t>17, 2003</w:t>
      </w:r>
    </w:p>
    <w:p>
      <w:pPr>
        <w:sectPr>
          <w:pgSz w:w="11900" w:h="16838" w:orient="portrait"/>
          <w:cols w:equalWidth="0" w:num="1">
            <w:col w:w="10219"/>
          </w:cols>
          <w:pgMar w:left="240" w:top="514"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38" w:lineRule="auto"/>
        <w:rPr>
          <w:sz w:val="20"/>
          <w:szCs w:val="20"/>
          <w:color w:val="auto"/>
        </w:rPr>
      </w:pPr>
      <w:r>
        <w:rPr>
          <w:rFonts w:ascii="Courier New" w:cs="Courier New" w:eastAsia="Courier New" w:hAnsi="Courier New"/>
          <w:sz w:val="18"/>
          <w:szCs w:val="18"/>
          <w:color w:val="auto"/>
        </w:rPr>
        <w:t>[MANPOWER LOGO]</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PRESS RELEASE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FURTHER INFORMATION</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CONTACT:</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Mike Van Handel</w:t>
      </w:r>
    </w:p>
    <w:p>
      <w:pPr>
        <w:jc w:val="right"/>
        <w:ind w:right="1779"/>
        <w:spacing w:after="0" w:line="238" w:lineRule="auto"/>
        <w:rPr>
          <w:sz w:val="20"/>
          <w:szCs w:val="20"/>
          <w:color w:val="auto"/>
        </w:rPr>
      </w:pPr>
      <w:r>
        <w:rPr>
          <w:rFonts w:ascii="Courier New" w:cs="Courier New" w:eastAsia="Courier New" w:hAnsi="Courier New"/>
          <w:sz w:val="18"/>
          <w:szCs w:val="18"/>
          <w:color w:val="auto"/>
        </w:rPr>
        <w:t>Chief Financial Officer</w:t>
      </w:r>
    </w:p>
    <w:p>
      <w:pPr>
        <w:jc w:val="right"/>
        <w:ind w:right="1779"/>
        <w:spacing w:after="0"/>
        <w:rPr>
          <w:sz w:val="20"/>
          <w:szCs w:val="20"/>
          <w:color w:val="auto"/>
        </w:rPr>
      </w:pPr>
      <w:r>
        <w:rPr>
          <w:rFonts w:ascii="Courier New" w:cs="Courier New" w:eastAsia="Courier New" w:hAnsi="Courier New"/>
          <w:sz w:val="18"/>
          <w:szCs w:val="18"/>
          <w:color w:val="auto"/>
        </w:rPr>
        <w:t>(414) 906-6305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MANPOWER REPORTS 2ND QUARTER AND FIRST HALF 2003 RESULTS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MILWAUKEE, WI, USA, July 17, 2003 - Manpower Inc. (NYSE: MAN) today reported that net income for the three months ended June 30, 2003 was $29.1 million, or 37 cents per diluted share, an increase of 14 percent, from $25.7 million, or 33 cents per diluted share, a year earlier. Revenues for the second quarter totaled $3.0 billion, an increase of 16 percent from the year-earlier period. Systemwide sales were $3.3 billion. Results for the second quarter were positively affected by relatively stronger foreign currencies compared to the prior year period. On a constant currency basis, earnings per diluted share for the quarter were 30 cents on a 1 percent improvement in revenues.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"Our second quarter performance was successful from a management perspective, however, we continue to be operating in a difficult economic environment in most of our markets around the world," said Jeffrey A. Joerres, Manpower Chairman and CEO. "Our operation in France made a sizable contribution to the quarter's profit, despite these challenges, and we also benefited from strong performances in Japan, Italy and Germany.</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second quarter we saw marginal increases in revenue on a global basis. However, in the U.S. we have yet to experience an increase in activity to indicate that we are in the midst of a meaningful upward economic turn," Joerres stated. "Based on our current trends, we anticipate third quarter earnings per share will be between 42 and 46 cents, including a 4 cent favorable impact from currency."</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Net income for the six months ended June 30, 2003 totaled $44.0 million or 56 cents per diluted share, an increase of 35 percent from $32.6 million, or 42 cents per diluted share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74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MANPOWER REPORTS 2ND QUARTER/PAGE 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2002. Revenues for the six-month period were $5.7 billion, an increase of 16 percent from the prior year. Systemwide sales were $6.2 billion. On a constant currency basis, earnings per diluted share for the six-month period were 43 cents on a 2 percent improvement in revenues.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conjunction with its second quarter earnings release, Manpower will broadcast its conference call live over the Internet on July 17, 2003 at 8:00 a.m. CDT (9:00 a.m. EDT). Interested parties are invited to listen to the webcast by logging on to http://investor.manpower.com.</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systemwide sales and constant currency amounts included in this press release are further explained on the attached Results of Operations. Supplemental financial information referenced in the conference call can be found at http://investor.manpower.com.</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Manpower Inc. is a world leader in the staffing industry, providing workforce management services and solutions to customers through 4,000 offices in 63 countries. The firm annually provides employment to 2 million people worldwide and is an industry leader in employee assessment and training. Manpower also provides a range of staffing solutions and engagement and consulting services worldwide under the subsidiary brands of Brook Street, Elan, The Empower Group and Jefferson Wells. More information on Manpower Inc. can be found at the Company's Web site, www.manpower.com.</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its Annual Report on Form 10-K for the year ended December 31, 2002, which information is incorporated herein by reference, and such other factors as may be described from time to time in the Company's SEC filings.</w:t>
      </w:r>
    </w:p>
    <w:p>
      <w:pPr>
        <w:sectPr>
          <w:pgSz w:w="11900" w:h="16838" w:orient="portrait"/>
          <w:cols w:equalWidth="0" w:num="1">
            <w:col w:w="10219"/>
          </w:cols>
          <w:pgMar w:left="240" w:top="717" w:right="1440" w:bottom="1440" w:gutter="0" w:footer="0" w:header="0"/>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Manpower Inc.</w:t>
      </w:r>
    </w:p>
    <w:p>
      <w:pPr>
        <w:ind w:left="2860"/>
        <w:spacing w:after="0" w:line="238" w:lineRule="auto"/>
        <w:rPr>
          <w:sz w:val="20"/>
          <w:szCs w:val="20"/>
          <w:color w:val="auto"/>
        </w:rPr>
      </w:pPr>
      <w:r>
        <w:rPr>
          <w:rFonts w:ascii="Courier New" w:cs="Courier New" w:eastAsia="Courier New" w:hAnsi="Courier New"/>
          <w:sz w:val="18"/>
          <w:szCs w:val="18"/>
          <w:color w:val="auto"/>
        </w:rPr>
        <w:t>Results of Operations</w:t>
      </w:r>
    </w:p>
    <w:p>
      <w:pPr>
        <w:jc w:val="right"/>
        <w:ind w:right="4419"/>
        <w:spacing w:after="0"/>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w:t>
      </w:r>
    </w:p>
    <w:p>
      <w:pPr>
        <w:ind w:left="60"/>
        <w:spacing w:after="0" w:line="238" w:lineRule="auto"/>
        <w:rPr>
          <w:sz w:val="20"/>
          <w:szCs w:val="20"/>
          <w:color w:val="auto"/>
        </w:rPr>
      </w:pPr>
      <w:r>
        <w:rPr>
          <w:rFonts w:ascii="Courier New" w:cs="Courier New" w:eastAsia="Courier New" w:hAnsi="Courier New"/>
          <w:sz w:val="18"/>
          <w:szCs w:val="18"/>
          <w:color w:val="auto"/>
        </w:rPr>
        <w:t>ENDED JUNE 30</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VARIANCE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AMOUNT</w:t>
      </w:r>
    </w:p>
    <w:p>
      <w:pPr>
        <w:ind w:left="60"/>
        <w:spacing w:after="0" w:line="237" w:lineRule="auto"/>
        <w:rPr>
          <w:sz w:val="20"/>
          <w:szCs w:val="20"/>
          <w:color w:val="auto"/>
        </w:rPr>
      </w:pPr>
      <w:r>
        <w:rPr>
          <w:rFonts w:ascii="Courier New" w:cs="Courier New" w:eastAsia="Courier New" w:hAnsi="Courier New"/>
          <w:sz w:val="18"/>
          <w:szCs w:val="18"/>
          <w:color w:val="auto"/>
        </w:rPr>
        <w:t>CONSTANT 2003</w:t>
      </w:r>
    </w:p>
    <w:p>
      <w:pPr>
        <w:ind w:left="60"/>
        <w:spacing w:after="0" w:line="238" w:lineRule="auto"/>
        <w:rPr>
          <w:sz w:val="20"/>
          <w:szCs w:val="20"/>
          <w:color w:val="auto"/>
        </w:rPr>
      </w:pPr>
      <w:r>
        <w:rPr>
          <w:rFonts w:ascii="Courier New" w:cs="Courier New" w:eastAsia="Courier New" w:hAnsi="Courier New"/>
          <w:sz w:val="18"/>
          <w:szCs w:val="18"/>
          <w:color w:val="auto"/>
        </w:rPr>
        <w:t>2002 REPORTED</w:t>
      </w:r>
    </w:p>
    <w:p>
      <w:pPr>
        <w:ind w:left="60"/>
        <w:spacing w:after="0"/>
        <w:rPr>
          <w:sz w:val="20"/>
          <w:szCs w:val="20"/>
          <w:color w:val="auto"/>
        </w:rPr>
      </w:pPr>
      <w:r>
        <w:rPr>
          <w:rFonts w:ascii="Courier New" w:cs="Courier New" w:eastAsia="Courier New" w:hAnsi="Courier New"/>
          <w:sz w:val="18"/>
          <w:szCs w:val="18"/>
          <w:color w:val="auto"/>
        </w:rPr>
        <w:t>CURRENCY ----</w:t>
      </w:r>
    </w:p>
    <w:p>
      <w:pPr>
        <w:ind w:left="700" w:hanging="641"/>
        <w:spacing w:after="0" w:line="237" w:lineRule="auto"/>
        <w:tabs>
          <w:tab w:leader="none" w:pos="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(Unaudited) Systemwide sales (a) $ 3,301.6 $ 2,892.1 14.2% Revenue from services 3,013.4 2,602.9 15.8% 1.0% Cost of services 2,491.9 2,135.3 16.7%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right="8739" w:firstLine="10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Gross profit 521.5 467.6 11.6% -2.4% Selling and administrative expenses 464.5 415.8 11.7% -1.6%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center"/>
        <w:ind w:left="60" w:right="8799" w:firstLine="105"/>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profit 57.0 51.8 10.1% -8.5% Interest and other expenses 9.2 9.6 -4.1% ---</w:t>
      </w:r>
    </w:p>
    <w:p>
      <w:pPr>
        <w:spacing w:after="0" w:line="18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Earnings before income taxes 47.8 42.2 13.4% Provision for income taxes 18.7 16.5 13.0%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Net earnings $ 29.1 $ 25.7 13.6% -8.1%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earnings per share - basic $ 0.38 $ 0.34 11.8%</w:t>
      </w:r>
    </w:p>
    <w:p>
      <w:pPr>
        <w:spacing w:after="0" w:line="1" w:lineRule="exact"/>
        <w:rPr>
          <w:rFonts w:ascii="Courier New" w:cs="Courier New" w:eastAsia="Courier New" w:hAnsi="Courier New"/>
          <w:sz w:val="18"/>
          <w:szCs w:val="18"/>
          <w:color w:val="auto"/>
        </w:rPr>
      </w:pP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799" w:hanging="5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earnings per share - diluted $ 0.37 $ 0.33</w:t>
      </w:r>
    </w:p>
    <w:p>
      <w:pPr>
        <w:sectPr>
          <w:pgSz w:w="11900" w:h="16838" w:orient="portrait"/>
          <w:cols w:equalWidth="0" w:num="1">
            <w:col w:w="10219"/>
          </w:cols>
          <w:pgMar w:left="240" w:top="717" w:right="1440" w:bottom="0" w:gutter="0" w:footer="0" w:header="0"/>
        </w:sectPr>
      </w:pPr>
    </w:p>
    <w:bookmarkStart w:id="6" w:name="page7"/>
    <w:bookmarkEnd w:id="6"/>
    <w:p>
      <w:pPr>
        <w:jc w:val="center"/>
        <w:ind w:right="8739"/>
        <w:spacing w:after="0"/>
        <w:rPr>
          <w:sz w:val="20"/>
          <w:szCs w:val="20"/>
          <w:color w:val="auto"/>
        </w:rPr>
      </w:pPr>
      <w:r>
        <w:rPr>
          <w:rFonts w:ascii="Courier New" w:cs="Courier New" w:eastAsia="Courier New" w:hAnsi="Courier New"/>
          <w:sz w:val="18"/>
          <w:szCs w:val="18"/>
          <w:color w:val="auto"/>
        </w:rPr>
        <w:t>12.1% -9.1%</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739"/>
        <w:spacing w:after="0"/>
        <w:rPr>
          <w:sz w:val="20"/>
          <w:szCs w:val="20"/>
          <w:color w:val="auto"/>
        </w:rPr>
      </w:pPr>
      <w:r>
        <w:rPr>
          <w:rFonts w:ascii="Courier New" w:cs="Courier New" w:eastAsia="Courier New" w:hAnsi="Courier New"/>
          <w:sz w:val="18"/>
          <w:szCs w:val="18"/>
          <w:color w:val="auto"/>
        </w:rPr>
        <w:t>shares -</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basic 77.5</w:t>
      </w:r>
    </w:p>
    <w:p>
      <w:pPr>
        <w:jc w:val="center"/>
        <w:ind w:right="8739"/>
        <w:spacing w:after="0"/>
        <w:rPr>
          <w:sz w:val="20"/>
          <w:szCs w:val="20"/>
          <w:color w:val="auto"/>
        </w:rPr>
      </w:pPr>
      <w:r>
        <w:rPr>
          <w:rFonts w:ascii="Courier New" w:cs="Courier New" w:eastAsia="Courier New" w:hAnsi="Courier New"/>
          <w:sz w:val="18"/>
          <w:szCs w:val="18"/>
          <w:color w:val="auto"/>
        </w:rPr>
        <w:t>75.9 2.1%</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739"/>
        <w:spacing w:after="0"/>
        <w:rPr>
          <w:sz w:val="20"/>
          <w:szCs w:val="20"/>
          <w:color w:val="auto"/>
        </w:rPr>
      </w:pPr>
      <w:r>
        <w:rPr>
          <w:rFonts w:ascii="Courier New" w:cs="Courier New" w:eastAsia="Courier New" w:hAnsi="Courier New"/>
          <w:sz w:val="18"/>
          <w:szCs w:val="18"/>
          <w:color w:val="auto"/>
        </w:rPr>
        <w:t>shares -</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diluted 78.3</w:t>
      </w:r>
    </w:p>
    <w:p>
      <w:pPr>
        <w:jc w:val="center"/>
        <w:ind w:right="8739"/>
        <w:spacing w:after="0"/>
        <w:rPr>
          <w:sz w:val="20"/>
          <w:szCs w:val="20"/>
          <w:color w:val="auto"/>
        </w:rPr>
      </w:pPr>
      <w:r>
        <w:rPr>
          <w:rFonts w:ascii="Courier New" w:cs="Courier New" w:eastAsia="Courier New" w:hAnsi="Courier New"/>
          <w:sz w:val="18"/>
          <w:szCs w:val="18"/>
          <w:color w:val="auto"/>
        </w:rPr>
        <w:t>77.5 1.0%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960" w:right="1879" w:hanging="952"/>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Systemwide sales represents revenue from our branch offices plus the sales activity of locations operating under a franchise agreement with us. Systemwide sales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840" w:type="dxa"/>
            <w:vAlign w:val="bottom"/>
          </w:tcPr>
          <w:p>
            <w:pPr>
              <w:spacing w:after="0"/>
              <w:rPr>
                <w:sz w:val="20"/>
                <w:szCs w:val="20"/>
                <w:color w:val="auto"/>
              </w:rPr>
            </w:pPr>
            <w:r>
              <w:rPr>
                <w:rFonts w:ascii="Courier New" w:cs="Courier New" w:eastAsia="Courier New" w:hAnsi="Courier New"/>
                <w:sz w:val="18"/>
                <w:szCs w:val="18"/>
                <w:color w:val="auto"/>
              </w:rPr>
              <w:t>Revenue from services</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$3,013.4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$2,602.9</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Franchise fees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Add: Franchise sales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294.1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295.2</w:t>
            </w:r>
          </w:p>
        </w:tc>
      </w:tr>
      <w:tr>
        <w:trPr>
          <w:trHeight w:val="203"/>
        </w:trPr>
        <w:tc>
          <w:tcPr>
            <w:tcW w:w="284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Systemwide sales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$3,301.6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$2,892.1</w:t>
            </w:r>
          </w:p>
        </w:tc>
      </w:tr>
      <w:tr>
        <w:trPr>
          <w:trHeight w:val="203"/>
        </w:trPr>
        <w:tc>
          <w:tcPr>
            <w:tcW w:w="284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Manpower Inc.</w:t>
      </w:r>
    </w:p>
    <w:p>
      <w:pPr>
        <w:jc w:val="right"/>
        <w:ind w:right="4739"/>
        <w:spacing w:after="0" w:line="238" w:lineRule="auto"/>
        <w:rPr>
          <w:sz w:val="20"/>
          <w:szCs w:val="20"/>
          <w:color w:val="auto"/>
        </w:rPr>
      </w:pPr>
      <w:r>
        <w:rPr>
          <w:rFonts w:ascii="Courier New" w:cs="Courier New" w:eastAsia="Courier New" w:hAnsi="Courier New"/>
          <w:sz w:val="18"/>
          <w:szCs w:val="18"/>
          <w:color w:val="auto"/>
        </w:rPr>
        <w:t>Operating Unit Results</w:t>
      </w:r>
    </w:p>
    <w:p>
      <w:pPr>
        <w:ind w:left="3700"/>
        <w:spacing w:after="0"/>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THREE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59"/>
        <w:spacing w:after="0"/>
        <w:rPr>
          <w:sz w:val="20"/>
          <w:szCs w:val="20"/>
          <w:color w:val="auto"/>
        </w:rPr>
      </w:pPr>
      <w:r>
        <w:rPr>
          <w:rFonts w:ascii="Courier New" w:cs="Courier New" w:eastAsia="Courier New" w:hAnsi="Courier New"/>
          <w:sz w:val="18"/>
          <w:szCs w:val="18"/>
          <w:color w:val="auto"/>
        </w:rPr>
        <w:t>ENDED JUNE</w:t>
      </w:r>
    </w:p>
    <w:p>
      <w:pPr>
        <w:ind w:left="380" w:hanging="323"/>
        <w:spacing w:after="0" w:line="237" w:lineRule="auto"/>
        <w:tabs>
          <w:tab w:leader="none" w:pos="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VARIANCE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0" w:right="9099" w:hanging="58"/>
        <w:spacing w:after="0" w:line="268" w:lineRule="auto"/>
        <w:tabs>
          <w:tab w:leader="none" w:pos="48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CONSTANT</w:t>
      </w:r>
    </w:p>
    <w:p>
      <w:pPr>
        <w:jc w:val="center"/>
        <w:ind w:right="8959"/>
        <w:spacing w:after="0" w:line="233" w:lineRule="auto"/>
        <w:rPr>
          <w:sz w:val="20"/>
          <w:szCs w:val="20"/>
          <w:color w:val="auto"/>
        </w:rPr>
      </w:pPr>
      <w:r>
        <w:rPr>
          <w:rFonts w:ascii="Courier New" w:cs="Courier New" w:eastAsia="Courier New" w:hAnsi="Courier New"/>
          <w:sz w:val="18"/>
          <w:szCs w:val="18"/>
          <w:color w:val="auto"/>
        </w:rPr>
        <w:t>2003 2002</w:t>
      </w:r>
    </w:p>
    <w:p>
      <w:pPr>
        <w:jc w:val="center"/>
        <w:ind w:right="8959"/>
        <w:spacing w:after="0"/>
        <w:rPr>
          <w:sz w:val="20"/>
          <w:szCs w:val="20"/>
          <w:color w:val="auto"/>
        </w:rPr>
      </w:pPr>
      <w:r>
        <w:rPr>
          <w:rFonts w:ascii="Courier New" w:cs="Courier New" w:eastAsia="Courier New" w:hAnsi="Courier New"/>
          <w:sz w:val="18"/>
          <w:szCs w:val="18"/>
          <w:color w:val="auto"/>
        </w:rPr>
        <w:t>REPORTED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CURRENCY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3"/>
        <w:spacing w:after="0" w:line="237" w:lineRule="auto"/>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 (a)</w:t>
      </w:r>
    </w:p>
    <w:p>
      <w:pPr>
        <w:spacing w:after="0" w:line="4" w:lineRule="exact"/>
        <w:rPr>
          <w:rFonts w:ascii="Courier New" w:cs="Courier New" w:eastAsia="Courier New" w:hAnsi="Courier New"/>
          <w:sz w:val="18"/>
          <w:szCs w:val="18"/>
          <w:color w:val="auto"/>
        </w:rPr>
      </w:pPr>
    </w:p>
    <w:p>
      <w:pPr>
        <w:jc w:val="center"/>
        <w:ind w:left="60" w:right="8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$ 483.9 $ 474.9 1.9% 1.9% France 1,172.0 943.3 24.3% 0.6% EMEA 951.2 830.1 14.6% -2.7% Other Operations 406.3 354.6 14.6% 9.5%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00" w:right="90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$3,013.4 $2,602.9 15.8% 1.0%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Profit: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10.3 $ 8.3</w:t>
      </w:r>
    </w:p>
    <w:p>
      <w:pPr>
        <w:spacing w:after="0" w:line="4" w:lineRule="exact"/>
        <w:rPr>
          <w:rFonts w:ascii="Courier New" w:cs="Courier New" w:eastAsia="Courier New" w:hAnsi="Courier New"/>
          <w:sz w:val="18"/>
          <w:szCs w:val="18"/>
          <w:color w:val="auto"/>
        </w:rPr>
      </w:pPr>
    </w:p>
    <w:p>
      <w:pPr>
        <w:jc w:val="center"/>
        <w:ind w:left="60" w:right="8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25.8% 25.8% France 41.9 32.7 27.9% 3.6% EMEA 7.6 16.7 -54.3% -61.0% Other Operations 6.5 1.6 308.4% 271.6% ----</w:t>
      </w:r>
    </w:p>
    <w:p>
      <w:pPr>
        <w:spacing w:after="0" w:line="183" w:lineRule="exact"/>
        <w:rPr>
          <w:rFonts w:ascii="Courier New" w:cs="Courier New" w:eastAsia="Courier New" w:hAnsi="Courier New"/>
          <w:sz w:val="18"/>
          <w:szCs w:val="18"/>
          <w:color w:val="auto"/>
        </w:rPr>
      </w:pPr>
    </w:p>
    <w:p>
      <w:pPr>
        <w:ind w:left="580" w:hanging="523"/>
        <w:spacing w:after="0" w:line="238" w:lineRule="auto"/>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-- 66.3</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59.3</w:t>
      </w:r>
    </w:p>
    <w:p>
      <w:pPr>
        <w:ind w:left="160"/>
        <w:spacing w:after="0"/>
        <w:rPr>
          <w:sz w:val="20"/>
          <w:szCs w:val="20"/>
          <w:color w:val="auto"/>
        </w:rPr>
      </w:pPr>
      <w:r>
        <w:rPr>
          <w:rFonts w:ascii="Courier New" w:cs="Courier New" w:eastAsia="Courier New" w:hAnsi="Courier New"/>
          <w:sz w:val="18"/>
          <w:szCs w:val="18"/>
          <w:color w:val="auto"/>
        </w:rPr>
        <w:t>Corporate</w:t>
      </w:r>
    </w:p>
    <w:p>
      <w:pPr>
        <w:ind w:left="220"/>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9.3 7.4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other</w:t>
      </w:r>
    </w:p>
    <w:p>
      <w:pPr>
        <w:ind w:left="100"/>
        <w:spacing w:after="0" w:line="238" w:lineRule="auto"/>
        <w:rPr>
          <w:sz w:val="20"/>
          <w:szCs w:val="20"/>
          <w:color w:val="auto"/>
        </w:rPr>
      </w:pPr>
      <w:r>
        <w:rPr>
          <w:rFonts w:ascii="Courier New" w:cs="Courier New" w:eastAsia="Courier New" w:hAnsi="Courier New"/>
          <w:sz w:val="18"/>
          <w:szCs w:val="18"/>
          <w:color w:val="auto"/>
        </w:rPr>
        <w:t>intangible</w:t>
      </w:r>
    </w:p>
    <w:p>
      <w:pPr>
        <w:ind w:left="160"/>
        <w:spacing w:after="0"/>
        <w:rPr>
          <w:sz w:val="20"/>
          <w:szCs w:val="20"/>
          <w:color w:val="auto"/>
        </w:rPr>
      </w:pPr>
      <w:r>
        <w:rPr>
          <w:rFonts w:ascii="Courier New" w:cs="Courier New" w:eastAsia="Courier New" w:hAnsi="Courier New"/>
          <w:sz w:val="18"/>
          <w:szCs w:val="18"/>
          <w:color w:val="auto"/>
        </w:rPr>
        <w:t>assets --</w:t>
      </w:r>
    </w:p>
    <w:p>
      <w:pPr>
        <w:ind w:left="60"/>
        <w:spacing w:after="0" w:line="237" w:lineRule="auto"/>
        <w:rPr>
          <w:sz w:val="20"/>
          <w:szCs w:val="20"/>
          <w:color w:val="auto"/>
        </w:rPr>
      </w:pPr>
      <w:r>
        <w:rPr>
          <w:rFonts w:ascii="Courier New" w:cs="Courier New" w:eastAsia="Courier New" w:hAnsi="Courier New"/>
          <w:sz w:val="18"/>
          <w:szCs w:val="18"/>
          <w:color w:val="auto"/>
        </w:rPr>
        <w:t>0.1 -------</w:t>
      </w:r>
    </w:p>
    <w:p>
      <w:pPr>
        <w:sectPr>
          <w:pgSz w:w="11900" w:h="16838" w:orient="portrait"/>
          <w:cols w:equalWidth="0" w:num="1">
            <w:col w:w="10219"/>
          </w:cols>
          <w:pgMar w:left="240" w:top="717" w:right="1440" w:bottom="0" w:gutter="0" w:footer="0" w:header="0"/>
        </w:sectPr>
      </w:pPr>
    </w:p>
    <w:bookmarkStart w:id="8" w:name="page9"/>
    <w:bookmarkEnd w:id="8"/>
    <w:p>
      <w:pPr>
        <w:ind w:left="320" w:hanging="211"/>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jc w:val="center"/>
        <w:ind w:right="8939"/>
        <w:spacing w:after="0"/>
        <w:rPr>
          <w:sz w:val="20"/>
          <w:szCs w:val="20"/>
          <w:color w:val="auto"/>
        </w:rPr>
      </w:pPr>
      <w:r>
        <w:rPr>
          <w:rFonts w:ascii="Courier New" w:cs="Courier New" w:eastAsia="Courier New" w:hAnsi="Courier New"/>
          <w:sz w:val="18"/>
          <w:szCs w:val="18"/>
          <w:color w:val="auto"/>
        </w:rPr>
        <w:t>profit 57.0</w:t>
      </w:r>
    </w:p>
    <w:p>
      <w:pPr>
        <w:jc w:val="center"/>
        <w:ind w:right="8939"/>
        <w:spacing w:after="0" w:line="237" w:lineRule="auto"/>
        <w:rPr>
          <w:sz w:val="20"/>
          <w:szCs w:val="20"/>
          <w:color w:val="auto"/>
        </w:rPr>
      </w:pPr>
      <w:r>
        <w:rPr>
          <w:rFonts w:ascii="Courier New" w:cs="Courier New" w:eastAsia="Courier New" w:hAnsi="Courier New"/>
          <w:sz w:val="18"/>
          <w:szCs w:val="18"/>
          <w:color w:val="auto"/>
        </w:rPr>
        <w:t>51.8 10.1%</w:t>
      </w:r>
    </w:p>
    <w:p>
      <w:pPr>
        <w:jc w:val="center"/>
        <w:ind w:right="8939"/>
        <w:spacing w:after="0" w:line="238" w:lineRule="auto"/>
        <w:rPr>
          <w:sz w:val="20"/>
          <w:szCs w:val="20"/>
          <w:color w:val="auto"/>
        </w:rPr>
      </w:pPr>
      <w:r>
        <w:rPr>
          <w:rFonts w:ascii="Courier New" w:cs="Courier New" w:eastAsia="Courier New" w:hAnsi="Courier New"/>
          <w:sz w:val="18"/>
          <w:szCs w:val="18"/>
          <w:color w:val="auto"/>
        </w:rPr>
        <w:t>-8.5%</w:t>
      </w:r>
    </w:p>
    <w:p>
      <w:pPr>
        <w:jc w:val="center"/>
        <w:ind w:right="8939"/>
        <w:spacing w:after="0"/>
        <w:rPr>
          <w:sz w:val="20"/>
          <w:szCs w:val="20"/>
          <w:color w:val="auto"/>
        </w:rPr>
      </w:pPr>
      <w:r>
        <w:rPr>
          <w:rFonts w:ascii="Courier New" w:cs="Courier New" w:eastAsia="Courier New" w:hAnsi="Courier New"/>
          <w:sz w:val="18"/>
          <w:szCs w:val="18"/>
          <w:color w:val="auto"/>
        </w:rPr>
        <w:t>Interest</w:t>
      </w:r>
    </w:p>
    <w:p>
      <w:pPr>
        <w:jc w:val="center"/>
        <w:ind w:right="89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939"/>
        <w:spacing w:after="0"/>
        <w:rPr>
          <w:sz w:val="20"/>
          <w:szCs w:val="20"/>
          <w:color w:val="auto"/>
        </w:rPr>
      </w:pPr>
      <w:r>
        <w:rPr>
          <w:rFonts w:ascii="Courier New" w:cs="Courier New" w:eastAsia="Courier New" w:hAnsi="Courier New"/>
          <w:sz w:val="18"/>
          <w:szCs w:val="18"/>
          <w:color w:val="auto"/>
        </w:rPr>
        <w:t>expenses</w:t>
      </w:r>
    </w:p>
    <w:p>
      <w:pPr>
        <w:ind w:left="480" w:hanging="423"/>
        <w:spacing w:after="0" w:line="237" w:lineRule="auto"/>
        <w:tabs>
          <w:tab w:leader="none" w:pos="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9.2 9.6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center"/>
        <w:ind w:left="60" w:right="899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before income taxes $ 47.8 $ 42.2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1999" w:hanging="952"/>
        <w:spacing w:after="0" w:line="23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Systemwide sales in the United States represents revenue from our branch offices plus the sales activity of locations operating under a franchise agreement with us. Systemwide sales in the United States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Revenue from services</w:t>
            </w:r>
          </w:p>
        </w:tc>
        <w:tc>
          <w:tcPr>
            <w:tcW w:w="24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$483.9</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$474.9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Franchise fees</w:t>
            </w:r>
          </w:p>
        </w:tc>
        <w:tc>
          <w:tcPr>
            <w:tcW w:w="2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Add: Franchise sales</w:t>
            </w:r>
          </w:p>
        </w:tc>
        <w:tc>
          <w:tcPr>
            <w:tcW w:w="2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248.4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254.9</w:t>
            </w:r>
          </w:p>
        </w:tc>
      </w:tr>
      <w:tr>
        <w:trPr>
          <w:trHeight w:val="203"/>
        </w:trPr>
        <w:tc>
          <w:tcPr>
            <w:tcW w:w="3580" w:type="dxa"/>
            <w:vAlign w:val="bottom"/>
          </w:tcPr>
          <w:p>
            <w:pPr>
              <w:spacing w:after="0"/>
              <w:rPr>
                <w:sz w:val="17"/>
                <w:szCs w:val="17"/>
                <w:color w:val="auto"/>
              </w:rPr>
            </w:pPr>
          </w:p>
        </w:tc>
        <w:tc>
          <w:tcPr>
            <w:tcW w:w="2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Systemwide sales</w:t>
            </w:r>
          </w:p>
        </w:tc>
        <w:tc>
          <w:tcPr>
            <w:tcW w:w="2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$727.4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3580" w:type="dxa"/>
            <w:vAlign w:val="bottom"/>
          </w:tcPr>
          <w:p>
            <w:pPr>
              <w:spacing w:after="0"/>
              <w:rPr>
                <w:sz w:val="17"/>
                <w:szCs w:val="17"/>
                <w:color w:val="auto"/>
              </w:rPr>
            </w:pPr>
          </w:p>
        </w:tc>
        <w:tc>
          <w:tcPr>
            <w:tcW w:w="2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components of interest and other expense (income) were: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$10.4</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$10.5</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exchange gains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 net</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31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$ 9.2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$ 9.6</w:t>
            </w:r>
          </w:p>
        </w:tc>
      </w:tr>
      <w:tr>
        <w:trPr>
          <w:trHeight w:val="203"/>
        </w:trPr>
        <w:tc>
          <w:tcPr>
            <w:tcW w:w="31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Manpower Inc.</w:t>
      </w:r>
    </w:p>
    <w:p>
      <w:pPr>
        <w:ind w:left="2860"/>
        <w:spacing w:after="0" w:line="238" w:lineRule="auto"/>
        <w:rPr>
          <w:sz w:val="20"/>
          <w:szCs w:val="20"/>
          <w:color w:val="auto"/>
        </w:rPr>
      </w:pPr>
      <w:r>
        <w:rPr>
          <w:rFonts w:ascii="Courier New" w:cs="Courier New" w:eastAsia="Courier New" w:hAnsi="Courier New"/>
          <w:sz w:val="18"/>
          <w:szCs w:val="18"/>
          <w:color w:val="auto"/>
        </w:rPr>
        <w:t>Results of Operations</w:t>
      </w:r>
    </w:p>
    <w:p>
      <w:pPr>
        <w:jc w:val="right"/>
        <w:ind w:right="4419"/>
        <w:spacing w:after="0"/>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SIX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 JUNE 30</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VARIANCE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w:t>
      </w:r>
    </w:p>
    <w:p>
      <w:pPr>
        <w:ind w:left="60"/>
        <w:spacing w:after="0" w:line="238" w:lineRule="auto"/>
        <w:rPr>
          <w:sz w:val="20"/>
          <w:szCs w:val="20"/>
          <w:color w:val="auto"/>
        </w:rPr>
      </w:pPr>
      <w:r>
        <w:rPr>
          <w:rFonts w:ascii="Courier New" w:cs="Courier New" w:eastAsia="Courier New" w:hAnsi="Courier New"/>
          <w:sz w:val="18"/>
          <w:szCs w:val="18"/>
          <w:color w:val="auto"/>
        </w:rPr>
        <w:t>CONSTANT 2003</w:t>
      </w:r>
    </w:p>
    <w:p>
      <w:pPr>
        <w:ind w:left="60"/>
        <w:spacing w:after="0"/>
        <w:rPr>
          <w:sz w:val="20"/>
          <w:szCs w:val="20"/>
          <w:color w:val="auto"/>
        </w:rPr>
      </w:pPr>
      <w:r>
        <w:rPr>
          <w:rFonts w:ascii="Courier New" w:cs="Courier New" w:eastAsia="Courier New" w:hAnsi="Courier New"/>
          <w:sz w:val="18"/>
          <w:szCs w:val="18"/>
          <w:color w:val="auto"/>
        </w:rPr>
        <w:t>2002 REPORTED</w:t>
      </w:r>
    </w:p>
    <w:p>
      <w:pPr>
        <w:ind w:left="60"/>
        <w:spacing w:after="0" w:line="237" w:lineRule="auto"/>
        <w:rPr>
          <w:sz w:val="20"/>
          <w:szCs w:val="20"/>
          <w:color w:val="auto"/>
        </w:rPr>
      </w:pPr>
      <w:r>
        <w:rPr>
          <w:rFonts w:ascii="Courier New" w:cs="Courier New" w:eastAsia="Courier New" w:hAnsi="Courier New"/>
          <w:sz w:val="18"/>
          <w:szCs w:val="18"/>
          <w:color w:val="auto"/>
        </w:rPr>
        <w:t>CURRENCY ----</w:t>
      </w:r>
    </w:p>
    <w:p>
      <w:pPr>
        <w:ind w:left="700" w:hanging="641"/>
        <w:spacing w:after="0"/>
        <w:tabs>
          <w:tab w:leader="none" w:pos="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(Unaudited) Systemwide sales (a) $ 6,241.0 $ 5,432.1 14.9% Revenue from services 5,692.1 4,886.9 16.5% 2.1% Cost of services 4,704.6 4,004.5 17.5%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right="8739" w:firstLine="10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Gross profit 987.5 882.4 11.9% -1.8% Selling and administrative expenses 897.5 811.9 10.5% -2.4%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both"/>
        <w:ind w:left="220"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profit 90.0 70.5 27.7%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Interest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other</w:t>
      </w:r>
    </w:p>
    <w:p>
      <w:pPr>
        <w:spacing w:after="0" w:line="4" w:lineRule="exact"/>
        <w:rPr>
          <w:rFonts w:ascii="Courier New" w:cs="Courier New" w:eastAsia="Courier New" w:hAnsi="Courier New"/>
          <w:sz w:val="18"/>
          <w:szCs w:val="18"/>
          <w:color w:val="auto"/>
        </w:rPr>
      </w:pPr>
    </w:p>
    <w:p>
      <w:pPr>
        <w:jc w:val="both"/>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expenses 17.8 17.6 1.6%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Earnings before income taxes 72.2 52.9 36.4% Provision for income taxes 28.2 20.3 38.2%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Net earnings $ 44.0 $ 32.6 35.3% 3.8%</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earnings per share - basic $ 0.57 $ 0.43 32.6%</w:t>
      </w:r>
    </w:p>
    <w:p>
      <w:pPr>
        <w:spacing w:after="0" w:line="1" w:lineRule="exact"/>
        <w:rPr>
          <w:rFonts w:ascii="Courier New" w:cs="Courier New" w:eastAsia="Courier New" w:hAnsi="Courier New"/>
          <w:sz w:val="18"/>
          <w:szCs w:val="18"/>
          <w:color w:val="auto"/>
        </w:rPr>
      </w:pP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799" w:hanging="5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earnings per share - diluted $</w:t>
      </w:r>
    </w:p>
    <w:p>
      <w:pPr>
        <w:sectPr>
          <w:pgSz w:w="11900" w:h="16838" w:orient="portrait"/>
          <w:cols w:equalWidth="0" w:num="1">
            <w:col w:w="10219"/>
          </w:cols>
          <w:pgMar w:left="240" w:top="919" w:right="1440" w:bottom="0" w:gutter="0" w:footer="0" w:header="0"/>
        </w:sectPr>
      </w:pPr>
    </w:p>
    <w:bookmarkStart w:id="10" w:name="page11"/>
    <w:bookmarkEnd w:id="10"/>
    <w:p>
      <w:pPr>
        <w:jc w:val="center"/>
        <w:ind w:right="8739"/>
        <w:spacing w:after="0"/>
        <w:rPr>
          <w:sz w:val="20"/>
          <w:szCs w:val="20"/>
          <w:color w:val="auto"/>
        </w:rPr>
      </w:pPr>
      <w:r>
        <w:rPr>
          <w:rFonts w:ascii="Courier New" w:cs="Courier New" w:eastAsia="Courier New" w:hAnsi="Courier New"/>
          <w:sz w:val="18"/>
          <w:szCs w:val="18"/>
          <w:color w:val="auto"/>
        </w:rPr>
        <w:t>0.56 $ 0.42</w:t>
      </w:r>
    </w:p>
    <w:p>
      <w:pPr>
        <w:jc w:val="center"/>
        <w:ind w:right="8739"/>
        <w:spacing w:after="0" w:line="238" w:lineRule="auto"/>
        <w:rPr>
          <w:sz w:val="20"/>
          <w:szCs w:val="20"/>
          <w:color w:val="auto"/>
        </w:rPr>
      </w:pPr>
      <w:r>
        <w:rPr>
          <w:rFonts w:ascii="Courier New" w:cs="Courier New" w:eastAsia="Courier New" w:hAnsi="Courier New"/>
          <w:sz w:val="18"/>
          <w:szCs w:val="18"/>
          <w:color w:val="auto"/>
        </w:rPr>
        <w:t>33.3% 2.4%</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 -</w:t>
      </w:r>
    </w:p>
    <w:p>
      <w:pPr>
        <w:jc w:val="center"/>
        <w:ind w:right="8739"/>
        <w:spacing w:after="0"/>
        <w:rPr>
          <w:sz w:val="20"/>
          <w:szCs w:val="20"/>
          <w:color w:val="auto"/>
        </w:rPr>
      </w:pPr>
      <w:r>
        <w:rPr>
          <w:rFonts w:ascii="Courier New" w:cs="Courier New" w:eastAsia="Courier New" w:hAnsi="Courier New"/>
          <w:sz w:val="18"/>
          <w:szCs w:val="18"/>
          <w:color w:val="auto"/>
        </w:rPr>
        <w:t>basic 77.4</w:t>
      </w:r>
    </w:p>
    <w:p>
      <w:pPr>
        <w:jc w:val="center"/>
        <w:ind w:right="8739"/>
        <w:spacing w:after="0" w:line="237" w:lineRule="auto"/>
        <w:rPr>
          <w:sz w:val="20"/>
          <w:szCs w:val="20"/>
          <w:color w:val="auto"/>
        </w:rPr>
      </w:pPr>
      <w:r>
        <w:rPr>
          <w:rFonts w:ascii="Courier New" w:cs="Courier New" w:eastAsia="Courier New" w:hAnsi="Courier New"/>
          <w:sz w:val="18"/>
          <w:szCs w:val="18"/>
          <w:color w:val="auto"/>
        </w:rPr>
        <w:t>76.0 1.8%</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 -</w:t>
      </w:r>
    </w:p>
    <w:p>
      <w:pPr>
        <w:jc w:val="center"/>
        <w:ind w:right="8739"/>
        <w:spacing w:after="0"/>
        <w:rPr>
          <w:sz w:val="20"/>
          <w:szCs w:val="20"/>
          <w:color w:val="auto"/>
        </w:rPr>
      </w:pPr>
      <w:r>
        <w:rPr>
          <w:rFonts w:ascii="Courier New" w:cs="Courier New" w:eastAsia="Courier New" w:hAnsi="Courier New"/>
          <w:sz w:val="18"/>
          <w:szCs w:val="18"/>
          <w:color w:val="auto"/>
        </w:rPr>
        <w:t>diluted 78.2</w:t>
      </w:r>
    </w:p>
    <w:p>
      <w:pPr>
        <w:jc w:val="center"/>
        <w:ind w:right="8739"/>
        <w:spacing w:after="0" w:line="237" w:lineRule="auto"/>
        <w:rPr>
          <w:sz w:val="20"/>
          <w:szCs w:val="20"/>
          <w:color w:val="auto"/>
        </w:rPr>
      </w:pPr>
      <w:r>
        <w:rPr>
          <w:rFonts w:ascii="Courier New" w:cs="Courier New" w:eastAsia="Courier New" w:hAnsi="Courier New"/>
          <w:sz w:val="18"/>
          <w:szCs w:val="18"/>
          <w:color w:val="auto"/>
        </w:rPr>
        <w:t>77.6 0.7%</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960" w:right="18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Systemwide sales represents revenue from our branch offices plus the sales activity of locations operating under a franchise agreement with us. Systemwide sales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Revenue from services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$5,692.1</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$4,886.9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Franchise fees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 Franchise sales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560.8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557.5</w:t>
            </w:r>
          </w:p>
        </w:tc>
      </w:tr>
      <w:tr>
        <w:trPr>
          <w:trHeight w:val="203"/>
        </w:trPr>
        <w:tc>
          <w:tcPr>
            <w:tcW w:w="26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Systemwide sales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$6,241.0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$5,432.1</w:t>
            </w:r>
          </w:p>
        </w:tc>
      </w:tr>
      <w:tr>
        <w:trPr>
          <w:trHeight w:val="203"/>
        </w:trPr>
        <w:tc>
          <w:tcPr>
            <w:tcW w:w="26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11" w:name="page12"/>
    <w:bookmarkEnd w:id="11"/>
    <w:p>
      <w:pPr>
        <w:ind w:left="3521"/>
        <w:spacing w:after="0"/>
        <w:rPr>
          <w:sz w:val="20"/>
          <w:szCs w:val="20"/>
          <w:color w:val="auto"/>
        </w:rPr>
      </w:pPr>
      <w:r>
        <w:rPr>
          <w:rFonts w:ascii="Courier New" w:cs="Courier New" w:eastAsia="Courier New" w:hAnsi="Courier New"/>
          <w:sz w:val="18"/>
          <w:szCs w:val="18"/>
          <w:color w:val="auto"/>
        </w:rPr>
        <w:t>Manpower Inc.</w:t>
      </w:r>
    </w:p>
    <w:p>
      <w:pPr>
        <w:jc w:val="right"/>
        <w:ind w:right="4839"/>
        <w:spacing w:after="0" w:line="238" w:lineRule="auto"/>
        <w:rPr>
          <w:sz w:val="20"/>
          <w:szCs w:val="20"/>
          <w:color w:val="auto"/>
        </w:rPr>
      </w:pPr>
      <w:r>
        <w:rPr>
          <w:rFonts w:ascii="Courier New" w:cs="Courier New" w:eastAsia="Courier New" w:hAnsi="Courier New"/>
          <w:sz w:val="18"/>
          <w:szCs w:val="18"/>
          <w:color w:val="auto"/>
        </w:rPr>
        <w:t>Operating Unit Results</w:t>
      </w:r>
    </w:p>
    <w:p>
      <w:pPr>
        <w:ind w:left="3521"/>
        <w:spacing w:after="0"/>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SIX MONTHS</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ENDED JUNE 30</w:t>
      </w:r>
    </w:p>
    <w:p>
      <w:pPr>
        <w:spacing w:after="0" w:line="1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w:t>
      </w:r>
    </w:p>
    <w:p>
      <w:pPr>
        <w:ind w:left="1"/>
        <w:spacing w:after="0" w:line="238" w:lineRule="auto"/>
        <w:rPr>
          <w:sz w:val="20"/>
          <w:szCs w:val="20"/>
          <w:color w:val="auto"/>
        </w:rPr>
      </w:pPr>
      <w:r>
        <w:rPr>
          <w:rFonts w:ascii="Courier New" w:cs="Courier New" w:eastAsia="Courier New" w:hAnsi="Courier New"/>
          <w:sz w:val="18"/>
          <w:szCs w:val="18"/>
          <w:color w:val="auto"/>
        </w:rPr>
        <w:t>-------------</w:t>
      </w:r>
    </w:p>
    <w:p>
      <w:pPr>
        <w:ind w:left="1"/>
        <w:spacing w:after="0"/>
        <w:rPr>
          <w:sz w:val="20"/>
          <w:szCs w:val="20"/>
          <w:color w:val="auto"/>
        </w:rPr>
      </w:pPr>
      <w:r>
        <w:rPr>
          <w:rFonts w:ascii="Courier New" w:cs="Courier New" w:eastAsia="Courier New" w:hAnsi="Courier New"/>
          <w:sz w:val="18"/>
          <w:szCs w:val="18"/>
          <w:color w:val="auto"/>
        </w:rPr>
        <w:t>-------------</w:t>
      </w:r>
    </w:p>
    <w:p>
      <w:pPr>
        <w:ind w:left="1"/>
        <w:spacing w:after="0" w:line="237" w:lineRule="auto"/>
        <w:rPr>
          <w:sz w:val="20"/>
          <w:szCs w:val="20"/>
          <w:color w:val="auto"/>
        </w:rPr>
      </w:pPr>
      <w:r>
        <w:rPr>
          <w:rFonts w:ascii="Courier New" w:cs="Courier New" w:eastAsia="Courier New" w:hAnsi="Courier New"/>
          <w:sz w:val="18"/>
          <w:szCs w:val="18"/>
          <w:color w:val="auto"/>
        </w:rPr>
        <w:t>-------------</w:t>
      </w:r>
    </w:p>
    <w:p>
      <w:pPr>
        <w:ind w:left="221"/>
        <w:spacing w:after="0" w:line="238" w:lineRule="auto"/>
        <w:rPr>
          <w:sz w:val="20"/>
          <w:szCs w:val="20"/>
          <w:color w:val="auto"/>
        </w:rPr>
      </w:pPr>
      <w:r>
        <w:rPr>
          <w:rFonts w:ascii="Courier New" w:cs="Courier New" w:eastAsia="Courier New" w:hAnsi="Courier New"/>
          <w:sz w:val="18"/>
          <w:szCs w:val="18"/>
          <w:color w:val="auto"/>
        </w:rPr>
        <w:t>------- %</w:t>
      </w:r>
    </w:p>
    <w:p>
      <w:pPr>
        <w:ind w:left="1"/>
        <w:spacing w:after="0"/>
        <w:rPr>
          <w:sz w:val="20"/>
          <w:szCs w:val="20"/>
          <w:color w:val="auto"/>
        </w:rPr>
      </w:pPr>
      <w:r>
        <w:rPr>
          <w:rFonts w:ascii="Courier New" w:cs="Courier New" w:eastAsia="Courier New" w:hAnsi="Courier New"/>
          <w:sz w:val="18"/>
          <w:szCs w:val="18"/>
          <w:color w:val="auto"/>
        </w:rPr>
        <w:t>VARIANCE ----</w:t>
      </w:r>
    </w:p>
    <w:p>
      <w:pPr>
        <w:ind w:left="1"/>
        <w:spacing w:after="0" w:line="237" w:lineRule="auto"/>
        <w:rPr>
          <w:sz w:val="20"/>
          <w:szCs w:val="20"/>
          <w:color w:val="auto"/>
        </w:rPr>
      </w:pPr>
      <w:r>
        <w:rPr>
          <w:rFonts w:ascii="Courier New" w:cs="Courier New" w:eastAsia="Courier New" w:hAnsi="Courier New"/>
          <w:sz w:val="18"/>
          <w:szCs w:val="18"/>
          <w:color w:val="auto"/>
        </w:rPr>
        <w:t>-------------</w:t>
      </w:r>
    </w:p>
    <w:p>
      <w:pPr>
        <w:ind w:left="321"/>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AMOUNT</w:t>
      </w:r>
    </w:p>
    <w:p>
      <w:pPr>
        <w:ind w:left="1"/>
        <w:spacing w:after="0"/>
        <w:rPr>
          <w:sz w:val="20"/>
          <w:szCs w:val="20"/>
          <w:color w:val="auto"/>
        </w:rPr>
      </w:pPr>
      <w:r>
        <w:rPr>
          <w:rFonts w:ascii="Courier New" w:cs="Courier New" w:eastAsia="Courier New" w:hAnsi="Courier New"/>
          <w:sz w:val="18"/>
          <w:szCs w:val="18"/>
          <w:color w:val="auto"/>
        </w:rPr>
        <w:t>CONSTANT 2003</w:t>
      </w:r>
    </w:p>
    <w:p>
      <w:pPr>
        <w:ind w:left="1"/>
        <w:spacing w:after="0" w:line="237" w:lineRule="auto"/>
        <w:rPr>
          <w:sz w:val="20"/>
          <w:szCs w:val="20"/>
          <w:color w:val="auto"/>
        </w:rPr>
      </w:pPr>
      <w:r>
        <w:rPr>
          <w:rFonts w:ascii="Courier New" w:cs="Courier New" w:eastAsia="Courier New" w:hAnsi="Courier New"/>
          <w:sz w:val="18"/>
          <w:szCs w:val="18"/>
          <w:color w:val="auto"/>
        </w:rPr>
        <w:t>2002 REPORTED</w:t>
      </w:r>
    </w:p>
    <w:p>
      <w:pPr>
        <w:ind w:left="1"/>
        <w:spacing w:after="0" w:line="238" w:lineRule="auto"/>
        <w:rPr>
          <w:sz w:val="20"/>
          <w:szCs w:val="20"/>
          <w:color w:val="auto"/>
        </w:rPr>
      </w:pPr>
      <w:r>
        <w:rPr>
          <w:rFonts w:ascii="Courier New" w:cs="Courier New" w:eastAsia="Courier New" w:hAnsi="Courier New"/>
          <w:sz w:val="18"/>
          <w:szCs w:val="18"/>
          <w:color w:val="auto"/>
        </w:rPr>
        <w:t>CURRENCY ----</w:t>
      </w:r>
    </w:p>
    <w:p>
      <w:pPr>
        <w:ind w:left="521" w:hanging="521"/>
        <w:spacing w:after="0"/>
        <w:tabs>
          <w:tab w:leader="none" w:pos="5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from</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services:</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$ 947.4 $</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903.6 4.8%</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 France</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2,126.6</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1,710.4 24.3%</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EMEA</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1,837.6</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1,594.3 15.3%</w:t>
      </w:r>
    </w:p>
    <w:p>
      <w:pPr>
        <w:spacing w:after="0" w:line="4" w:lineRule="exact"/>
        <w:rPr>
          <w:rFonts w:ascii="Courier New" w:cs="Courier New" w:eastAsia="Courier New" w:hAnsi="Courier New"/>
          <w:sz w:val="18"/>
          <w:szCs w:val="18"/>
          <w:color w:val="auto"/>
        </w:rPr>
      </w:pPr>
    </w:p>
    <w:p>
      <w:pPr>
        <w:jc w:val="center"/>
        <w:ind w:left="1"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-2.1% Other Operations 780.5 678.6 15.0% 11.1%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$5,692.1</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$4,886.9</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16.5% 2.1%</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center"/>
        <w:ind w:left="1"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Unit Profit: United States $ 13.0 $ 3.4 287.4% 287.4% France 68.8</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54.9 25.3%</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 EMEA</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17.4 27.7</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-37.1% -46.8%</w:t>
      </w:r>
    </w:p>
    <w:p>
      <w:pPr>
        <w:ind w:left="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w:t>
      </w:r>
    </w:p>
    <w:p>
      <w:pPr>
        <w:spacing w:after="0" w:line="4" w:lineRule="exact"/>
        <w:rPr>
          <w:rFonts w:ascii="Courier New" w:cs="Courier New" w:eastAsia="Courier New" w:hAnsi="Courier New"/>
          <w:sz w:val="18"/>
          <w:szCs w:val="18"/>
          <w:color w:val="auto"/>
        </w:rPr>
      </w:pPr>
    </w:p>
    <w:p>
      <w:pPr>
        <w:jc w:val="both"/>
        <w:ind w:left="61" w:right="879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8.9 (0.2) N/A N/A --------</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108.1 85.8</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18.1</w:t>
      </w:r>
    </w:p>
    <w:p>
      <w:pPr>
        <w:ind w:left="48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15.2</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other</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 -- 0.1</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both"/>
        <w:ind w:left="161"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profit 90.0 70.5 27.7%</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Interest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other</w:t>
      </w:r>
    </w:p>
    <w:p>
      <w:pPr>
        <w:spacing w:after="0" w:line="4" w:lineRule="exact"/>
        <w:rPr>
          <w:rFonts w:ascii="Courier New" w:cs="Courier New" w:eastAsia="Courier New" w:hAnsi="Courier New"/>
          <w:sz w:val="18"/>
          <w:szCs w:val="18"/>
          <w:color w:val="auto"/>
        </w:rPr>
      </w:pPr>
    </w:p>
    <w:p>
      <w:pPr>
        <w:jc w:val="both"/>
        <w:ind w:left="1"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expenses (b) 17.8 17.6 ---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Earnings</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before income</w:t>
      </w:r>
    </w:p>
    <w:p>
      <w:pPr>
        <w:sectPr>
          <w:pgSz w:w="11900" w:h="16838" w:orient="portrait"/>
          <w:cols w:equalWidth="0" w:num="1">
            <w:col w:w="10160"/>
          </w:cols>
          <w:pgMar w:left="299" w:top="717" w:right="1440" w:bottom="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taxes $ 72.2</w:t>
      </w:r>
    </w:p>
    <w:p>
      <w:pPr>
        <w:ind w:left="640" w:hanging="212"/>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52.9</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Systemwide</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sales in the</w:t>
      </w:r>
    </w:p>
    <w:p>
      <w:pPr>
        <w:jc w:val="center"/>
        <w:ind w:right="8739"/>
        <w:spacing w:after="0"/>
        <w:rPr>
          <w:sz w:val="20"/>
          <w:szCs w:val="20"/>
          <w:color w:val="auto"/>
        </w:rPr>
      </w:pPr>
      <w:r>
        <w:rPr>
          <w:rFonts w:ascii="Courier New" w:cs="Courier New" w:eastAsia="Courier New" w:hAnsi="Courier New"/>
          <w:sz w:val="18"/>
          <w:szCs w:val="18"/>
          <w:color w:val="auto"/>
        </w:rPr>
        <w:t>United States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represents</w:t>
      </w:r>
    </w:p>
    <w:p>
      <w:pPr>
        <w:jc w:val="center"/>
        <w:ind w:right="8739"/>
        <w:spacing w:after="0"/>
        <w:rPr>
          <w:sz w:val="20"/>
          <w:szCs w:val="20"/>
          <w:color w:val="auto"/>
        </w:rPr>
      </w:pPr>
      <w:r>
        <w:rPr>
          <w:rFonts w:ascii="Courier New" w:cs="Courier New" w:eastAsia="Courier New" w:hAnsi="Courier New"/>
          <w:sz w:val="18"/>
          <w:szCs w:val="18"/>
          <w:color w:val="auto"/>
        </w:rPr>
        <w:t>revenue from</w:t>
      </w:r>
    </w:p>
    <w:p>
      <w:pPr>
        <w:jc w:val="center"/>
        <w:ind w:right="8739"/>
        <w:spacing w:after="0" w:line="237" w:lineRule="auto"/>
        <w:rPr>
          <w:sz w:val="20"/>
          <w:szCs w:val="20"/>
          <w:color w:val="auto"/>
        </w:rPr>
      </w:pPr>
      <w:r>
        <w:rPr>
          <w:rFonts w:ascii="Courier New" w:cs="Courier New" w:eastAsia="Courier New" w:hAnsi="Courier New"/>
          <w:sz w:val="18"/>
          <w:szCs w:val="18"/>
          <w:color w:val="auto"/>
        </w:rPr>
        <w:t>our branch</w:t>
      </w:r>
    </w:p>
    <w:p>
      <w:pPr>
        <w:jc w:val="center"/>
        <w:ind w:right="8739"/>
        <w:spacing w:after="0"/>
        <w:rPr>
          <w:sz w:val="20"/>
          <w:szCs w:val="20"/>
          <w:color w:val="auto"/>
        </w:rPr>
      </w:pPr>
      <w:r>
        <w:rPr>
          <w:rFonts w:ascii="Courier New" w:cs="Courier New" w:eastAsia="Courier New" w:hAnsi="Courier New"/>
          <w:sz w:val="18"/>
          <w:szCs w:val="18"/>
          <w:color w:val="auto"/>
        </w:rPr>
        <w:t>offices plus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sales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activity of</w:t>
      </w:r>
    </w:p>
    <w:p>
      <w:pPr>
        <w:jc w:val="center"/>
        <w:ind w:right="8739"/>
        <w:spacing w:after="0"/>
        <w:rPr>
          <w:sz w:val="20"/>
          <w:szCs w:val="20"/>
          <w:color w:val="auto"/>
        </w:rPr>
      </w:pPr>
      <w:r>
        <w:rPr>
          <w:rFonts w:ascii="Courier New" w:cs="Courier New" w:eastAsia="Courier New" w:hAnsi="Courier New"/>
          <w:sz w:val="18"/>
          <w:szCs w:val="18"/>
          <w:color w:val="auto"/>
        </w:rPr>
        <w:t>locations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739"/>
        <w:spacing w:after="0"/>
        <w:rPr>
          <w:sz w:val="20"/>
          <w:szCs w:val="20"/>
          <w:color w:val="auto"/>
        </w:rPr>
      </w:pPr>
      <w:r>
        <w:rPr>
          <w:rFonts w:ascii="Courier New" w:cs="Courier New" w:eastAsia="Courier New" w:hAnsi="Courier New"/>
          <w:sz w:val="18"/>
          <w:szCs w:val="18"/>
          <w:color w:val="auto"/>
        </w:rPr>
        <w:t>under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franchise</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us.</w:t>
      </w:r>
    </w:p>
    <w:p>
      <w:pPr>
        <w:jc w:val="center"/>
        <w:ind w:right="8739"/>
        <w:spacing w:after="0" w:line="238" w:lineRule="auto"/>
        <w:rPr>
          <w:sz w:val="20"/>
          <w:szCs w:val="20"/>
          <w:color w:val="auto"/>
        </w:rPr>
      </w:pPr>
      <w:r>
        <w:rPr>
          <w:rFonts w:ascii="Courier New" w:cs="Courier New" w:eastAsia="Courier New" w:hAnsi="Courier New"/>
          <w:sz w:val="18"/>
          <w:szCs w:val="18"/>
          <w:color w:val="auto"/>
        </w:rPr>
        <w:t>Systemwide</w:t>
      </w:r>
    </w:p>
    <w:p>
      <w:pPr>
        <w:jc w:val="center"/>
        <w:ind w:right="8739"/>
        <w:spacing w:after="0"/>
        <w:rPr>
          <w:sz w:val="20"/>
          <w:szCs w:val="20"/>
          <w:color w:val="auto"/>
        </w:rPr>
      </w:pPr>
      <w:r>
        <w:rPr>
          <w:rFonts w:ascii="Courier New" w:cs="Courier New" w:eastAsia="Courier New" w:hAnsi="Courier New"/>
          <w:sz w:val="18"/>
          <w:szCs w:val="18"/>
          <w:color w:val="auto"/>
        </w:rPr>
        <w:t>sales in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United States</w:t>
      </w:r>
    </w:p>
    <w:p>
      <w:pPr>
        <w:jc w:val="center"/>
        <w:ind w:right="8739"/>
        <w:spacing w:after="0"/>
        <w:rPr>
          <w:sz w:val="20"/>
          <w:szCs w:val="20"/>
          <w:color w:val="auto"/>
        </w:rPr>
      </w:pPr>
      <w:r>
        <w:rPr>
          <w:rFonts w:ascii="Courier New" w:cs="Courier New" w:eastAsia="Courier New" w:hAnsi="Courier New"/>
          <w:sz w:val="18"/>
          <w:szCs w:val="18"/>
          <w:color w:val="auto"/>
        </w:rPr>
        <w:t>is calculated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follows:</w:t>
      </w:r>
    </w:p>
    <w:p>
      <w:pPr>
        <w:jc w:val="center"/>
        <w:ind w:right="8739"/>
        <w:spacing w:after="0"/>
        <w:rPr>
          <w:sz w:val="20"/>
          <w:szCs w:val="20"/>
          <w:color w:val="auto"/>
        </w:rPr>
      </w:pPr>
      <w:r>
        <w:rPr>
          <w:rFonts w:ascii="Courier New" w:cs="Courier New" w:eastAsia="Courier New" w:hAnsi="Courier New"/>
          <w:sz w:val="18"/>
          <w:szCs w:val="18"/>
          <w:color w:val="auto"/>
        </w:rPr>
        <w:t>Revenue from</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services $</w:t>
      </w:r>
    </w:p>
    <w:p>
      <w:pPr>
        <w:jc w:val="center"/>
        <w:ind w:right="8739"/>
        <w:spacing w:after="0"/>
        <w:rPr>
          <w:sz w:val="20"/>
          <w:szCs w:val="20"/>
          <w:color w:val="auto"/>
        </w:rPr>
      </w:pPr>
      <w:r>
        <w:rPr>
          <w:rFonts w:ascii="Courier New" w:cs="Courier New" w:eastAsia="Courier New" w:hAnsi="Courier New"/>
          <w:sz w:val="18"/>
          <w:szCs w:val="18"/>
          <w:color w:val="auto"/>
        </w:rPr>
        <w:t>947.4 $ 903.6</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Franchise</w:t>
      </w:r>
    </w:p>
    <w:p>
      <w:pPr>
        <w:jc w:val="center"/>
        <w:ind w:right="8739"/>
        <w:spacing w:after="0"/>
        <w:rPr>
          <w:sz w:val="20"/>
          <w:szCs w:val="20"/>
          <w:color w:val="auto"/>
        </w:rPr>
      </w:pPr>
      <w:r>
        <w:rPr>
          <w:rFonts w:ascii="Courier New" w:cs="Courier New" w:eastAsia="Courier New" w:hAnsi="Courier New"/>
          <w:sz w:val="18"/>
          <w:szCs w:val="18"/>
          <w:color w:val="auto"/>
        </w:rPr>
        <w:t>fees 10.1</w:t>
      </w:r>
    </w:p>
    <w:p>
      <w:pPr>
        <w:ind w:left="280"/>
        <w:spacing w:after="0" w:line="237" w:lineRule="auto"/>
        <w:rPr>
          <w:sz w:val="20"/>
          <w:szCs w:val="20"/>
          <w:color w:val="auto"/>
        </w:rPr>
      </w:pPr>
      <w:r>
        <w:rPr>
          <w:rFonts w:ascii="Courier New" w:cs="Courier New" w:eastAsia="Courier New" w:hAnsi="Courier New"/>
          <w:sz w:val="18"/>
          <w:szCs w:val="18"/>
          <w:color w:val="auto"/>
        </w:rPr>
        <w:t>10.4 Add:</w:t>
      </w:r>
    </w:p>
    <w:p>
      <w:pPr>
        <w:jc w:val="center"/>
        <w:ind w:right="8739"/>
        <w:spacing w:after="0"/>
        <w:rPr>
          <w:sz w:val="20"/>
          <w:szCs w:val="20"/>
          <w:color w:val="auto"/>
        </w:rPr>
      </w:pPr>
      <w:r>
        <w:rPr>
          <w:rFonts w:ascii="Courier New" w:cs="Courier New" w:eastAsia="Courier New" w:hAnsi="Courier New"/>
          <w:sz w:val="18"/>
          <w:szCs w:val="18"/>
          <w:color w:val="auto"/>
        </w:rPr>
        <w:t>Franchise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sales 478.0</w:t>
      </w:r>
    </w:p>
    <w:p>
      <w:pPr>
        <w:ind w:left="60"/>
        <w:spacing w:after="0"/>
        <w:rPr>
          <w:sz w:val="20"/>
          <w:szCs w:val="20"/>
          <w:color w:val="auto"/>
        </w:rPr>
      </w:pPr>
      <w:r>
        <w:rPr>
          <w:rFonts w:ascii="Courier New" w:cs="Courier New" w:eastAsia="Courier New" w:hAnsi="Courier New"/>
          <w:sz w:val="18"/>
          <w:szCs w:val="18"/>
          <w:color w:val="auto"/>
        </w:rPr>
        <w:t>485.1 -------</w:t>
      </w:r>
    </w:p>
    <w:p>
      <w:pPr>
        <w:ind w:left="420" w:hanging="203"/>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Systemwide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w:t>
      </w:r>
    </w:p>
    <w:p>
      <w:pPr>
        <w:spacing w:after="0" w:line="4" w:lineRule="exact"/>
        <w:rPr>
          <w:rFonts w:ascii="Courier New" w:cs="Courier New" w:eastAsia="Courier New" w:hAnsi="Courier New"/>
          <w:sz w:val="18"/>
          <w:szCs w:val="18"/>
          <w:color w:val="auto"/>
        </w:rPr>
      </w:pPr>
    </w:p>
    <w:p>
      <w:pPr>
        <w:jc w:val="both"/>
        <w:ind w:left="32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$1,415.3 $1,378.3</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 (b)</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components of</w:t>
      </w:r>
    </w:p>
    <w:p>
      <w:pPr>
        <w:jc w:val="center"/>
        <w:ind w:right="8739"/>
        <w:spacing w:after="0"/>
        <w:rPr>
          <w:sz w:val="20"/>
          <w:szCs w:val="20"/>
          <w:color w:val="auto"/>
        </w:rPr>
      </w:pPr>
      <w:r>
        <w:rPr>
          <w:rFonts w:ascii="Courier New" w:cs="Courier New" w:eastAsia="Courier New" w:hAnsi="Courier New"/>
          <w:sz w:val="18"/>
          <w:szCs w:val="18"/>
          <w:color w:val="auto"/>
        </w:rPr>
        <w:t>interest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other expense</w:t>
      </w:r>
    </w:p>
    <w:p>
      <w:pPr>
        <w:jc w:val="center"/>
        <w:ind w:right="8739"/>
        <w:spacing w:after="0"/>
        <w:rPr>
          <w:sz w:val="20"/>
          <w:szCs w:val="20"/>
          <w:color w:val="auto"/>
        </w:rPr>
      </w:pPr>
      <w:r>
        <w:rPr>
          <w:rFonts w:ascii="Courier New" w:cs="Courier New" w:eastAsia="Courier New" w:hAnsi="Courier New"/>
          <w:sz w:val="18"/>
          <w:szCs w:val="18"/>
          <w:color w:val="auto"/>
        </w:rPr>
        <w:t>(income)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were:</w:t>
      </w:r>
    </w:p>
    <w:p>
      <w:pPr>
        <w:jc w:val="center"/>
        <w:ind w:right="8739"/>
        <w:spacing w:after="0"/>
        <w:rPr>
          <w:sz w:val="20"/>
          <w:szCs w:val="20"/>
          <w:color w:val="auto"/>
        </w:rPr>
      </w:pPr>
      <w:r>
        <w:rPr>
          <w:rFonts w:ascii="Courier New" w:cs="Courier New" w:eastAsia="Courier New" w:hAnsi="Courier New"/>
          <w:sz w:val="18"/>
          <w:szCs w:val="18"/>
          <w:color w:val="auto"/>
        </w:rPr>
        <w:t>Interest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 $</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20.4 $ 20.4</w:t>
      </w:r>
    </w:p>
    <w:p>
      <w:pPr>
        <w:jc w:val="center"/>
        <w:ind w:right="8739"/>
        <w:spacing w:after="0"/>
        <w:rPr>
          <w:sz w:val="20"/>
          <w:szCs w:val="20"/>
          <w:color w:val="auto"/>
        </w:rPr>
      </w:pPr>
      <w:r>
        <w:rPr>
          <w:rFonts w:ascii="Courier New" w:cs="Courier New" w:eastAsia="Courier New" w:hAnsi="Courier New"/>
          <w:sz w:val="18"/>
          <w:szCs w:val="18"/>
          <w:color w:val="auto"/>
        </w:rPr>
        <w:t>Interest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income (4.5)</w:t>
      </w:r>
    </w:p>
    <w:p>
      <w:pPr>
        <w:jc w:val="center"/>
        <w:ind w:right="8739"/>
        <w:spacing w:after="0"/>
        <w:rPr>
          <w:sz w:val="20"/>
          <w:szCs w:val="20"/>
          <w:color w:val="auto"/>
        </w:rPr>
      </w:pPr>
      <w:r>
        <w:rPr>
          <w:rFonts w:ascii="Courier New" w:cs="Courier New" w:eastAsia="Courier New" w:hAnsi="Courier New"/>
          <w:sz w:val="18"/>
          <w:szCs w:val="18"/>
          <w:color w:val="auto"/>
        </w:rPr>
        <w:t>(4.7) Foreign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exchange</w:t>
      </w:r>
    </w:p>
    <w:p>
      <w:pPr>
        <w:jc w:val="center"/>
        <w:ind w:right="8739"/>
        <w:spacing w:after="0"/>
        <w:rPr>
          <w:sz w:val="20"/>
          <w:szCs w:val="20"/>
          <w:color w:val="auto"/>
        </w:rPr>
      </w:pPr>
      <w:r>
        <w:rPr>
          <w:rFonts w:ascii="Courier New" w:cs="Courier New" w:eastAsia="Courier New" w:hAnsi="Courier New"/>
          <w:sz w:val="18"/>
          <w:szCs w:val="18"/>
          <w:color w:val="auto"/>
        </w:rPr>
        <w:t>gains (1.5)</w:t>
      </w:r>
    </w:p>
    <w:p>
      <w:pPr>
        <w:jc w:val="center"/>
        <w:ind w:right="8739"/>
        <w:spacing w:after="0" w:line="237" w:lineRule="auto"/>
        <w:rPr>
          <w:sz w:val="20"/>
          <w:szCs w:val="20"/>
          <w:color w:val="auto"/>
        </w:rPr>
      </w:pPr>
      <w:r>
        <w:rPr>
          <w:rFonts w:ascii="Courier New" w:cs="Courier New" w:eastAsia="Courier New" w:hAnsi="Courier New"/>
          <w:sz w:val="18"/>
          <w:szCs w:val="18"/>
          <w:color w:val="auto"/>
        </w:rPr>
        <w:t>(0.7)</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Miscellaneous,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net 3.4 2.6 -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left="60" w:right="8799" w:firstLine="52"/>
        <w:spacing w:after="0" w:line="268" w:lineRule="auto"/>
        <w:tabs>
          <w:tab w:leader="none" w:pos="53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$ 17.8 $ 17.6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13" w:name="page14"/>
    <w:bookmarkEnd w:id="13"/>
    <w:p>
      <w:pPr>
        <w:jc w:val="center"/>
        <w:ind w:right="1719"/>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6"/>
          <w:szCs w:val="16"/>
          <w:color w:val="auto"/>
        </w:rPr>
        <w:t>Consolidated Balance Sheets</w:t>
      </w:r>
    </w:p>
    <w:p>
      <w:pPr>
        <w:spacing w:after="0" w:line="16"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(In millions)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30 DEC.</w:t>
      </w:r>
    </w:p>
    <w:p>
      <w:pPr>
        <w:spacing w:after="0" w:line="238" w:lineRule="auto"/>
        <w:rPr>
          <w:sz w:val="20"/>
          <w:szCs w:val="20"/>
          <w:color w:val="auto"/>
        </w:rPr>
      </w:pPr>
      <w:r>
        <w:rPr>
          <w:rFonts w:ascii="Courier New" w:cs="Courier New" w:eastAsia="Courier New" w:hAnsi="Courier New"/>
          <w:sz w:val="18"/>
          <w:szCs w:val="18"/>
          <w:color w:val="auto"/>
        </w:rPr>
        <w:t>31 2003 2002</w:t>
      </w:r>
    </w:p>
    <w:p>
      <w:pPr>
        <w:spacing w:after="0"/>
        <w:rPr>
          <w:sz w:val="20"/>
          <w:szCs w:val="20"/>
          <w:color w:val="auto"/>
        </w:rPr>
      </w:pPr>
      <w:r>
        <w:rPr>
          <w:rFonts w:ascii="Courier New" w:cs="Courier New" w:eastAsia="Courier New" w:hAnsi="Courier New"/>
          <w:sz w:val="18"/>
          <w:szCs w:val="18"/>
          <w:color w:val="auto"/>
        </w:rPr>
        <w:t>---------- -</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8899"/>
        <w:spacing w:after="0"/>
        <w:rPr>
          <w:sz w:val="20"/>
          <w:szCs w:val="20"/>
          <w:color w:val="auto"/>
        </w:rPr>
      </w:pPr>
      <w:r>
        <w:rPr>
          <w:rFonts w:ascii="Courier New" w:cs="Courier New" w:eastAsia="Courier New" w:hAnsi="Courier New"/>
          <w:sz w:val="18"/>
          <w:szCs w:val="18"/>
          <w:color w:val="auto"/>
        </w:rPr>
        <w:t>ASSETS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CURRENT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ASSETS: Cash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cash</w:t>
      </w:r>
    </w:p>
    <w:p>
      <w:pPr>
        <w:jc w:val="center"/>
        <w:ind w:right="8899"/>
        <w:spacing w:after="0" w:line="238" w:lineRule="auto"/>
        <w:rPr>
          <w:sz w:val="20"/>
          <w:szCs w:val="20"/>
          <w:color w:val="auto"/>
        </w:rPr>
      </w:pPr>
      <w:r>
        <w:rPr>
          <w:rFonts w:ascii="Courier New" w:cs="Courier New" w:eastAsia="Courier New" w:hAnsi="Courier New"/>
          <w:sz w:val="18"/>
          <w:szCs w:val="18"/>
          <w:color w:val="auto"/>
        </w:rPr>
        <w:t>equivalents</w:t>
      </w:r>
    </w:p>
    <w:p>
      <w:pPr>
        <w:jc w:val="center"/>
        <w:ind w:right="8899"/>
        <w:spacing w:after="0"/>
        <w:rPr>
          <w:sz w:val="20"/>
          <w:szCs w:val="20"/>
          <w:color w:val="auto"/>
        </w:rPr>
      </w:pPr>
      <w:r>
        <w:rPr>
          <w:rFonts w:ascii="Courier New" w:cs="Courier New" w:eastAsia="Courier New" w:hAnsi="Courier New"/>
          <w:sz w:val="18"/>
          <w:szCs w:val="18"/>
          <w:color w:val="auto"/>
        </w:rPr>
        <w:t>$ 252.1 $</w:t>
      </w:r>
    </w:p>
    <w:p>
      <w:pPr>
        <w:jc w:val="center"/>
        <w:ind w:right="8899"/>
        <w:spacing w:after="0" w:line="237" w:lineRule="auto"/>
        <w:rPr>
          <w:sz w:val="20"/>
          <w:szCs w:val="20"/>
          <w:color w:val="auto"/>
        </w:rPr>
      </w:pPr>
      <w:r>
        <w:rPr>
          <w:rFonts w:ascii="Courier New" w:cs="Courier New" w:eastAsia="Courier New" w:hAnsi="Courier New"/>
          <w:sz w:val="18"/>
          <w:szCs w:val="18"/>
          <w:color w:val="auto"/>
        </w:rPr>
        <w:t>284.0</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Accounts</w:t>
      </w:r>
    </w:p>
    <w:p>
      <w:pPr>
        <w:jc w:val="center"/>
        <w:ind w:right="8899"/>
        <w:spacing w:after="0"/>
        <w:rPr>
          <w:sz w:val="20"/>
          <w:szCs w:val="20"/>
          <w:color w:val="auto"/>
        </w:rPr>
      </w:pPr>
      <w:r>
        <w:rPr>
          <w:rFonts w:ascii="Courier New" w:cs="Courier New" w:eastAsia="Courier New" w:hAnsi="Courier New"/>
          <w:sz w:val="18"/>
          <w:szCs w:val="18"/>
          <w:color w:val="auto"/>
        </w:rPr>
        <w:t>receivable,</w:t>
      </w:r>
    </w:p>
    <w:p>
      <w:pPr>
        <w:jc w:val="center"/>
        <w:ind w:right="8899"/>
        <w:spacing w:after="0" w:line="237" w:lineRule="auto"/>
        <w:rPr>
          <w:sz w:val="20"/>
          <w:szCs w:val="20"/>
          <w:color w:val="auto"/>
        </w:rPr>
      </w:pPr>
      <w:r>
        <w:rPr>
          <w:rFonts w:ascii="Courier New" w:cs="Courier New" w:eastAsia="Courier New" w:hAnsi="Courier New"/>
          <w:sz w:val="18"/>
          <w:szCs w:val="18"/>
          <w:color w:val="auto"/>
        </w:rPr>
        <w:t>net 2,437.8</w:t>
      </w:r>
    </w:p>
    <w:p>
      <w:pPr>
        <w:jc w:val="center"/>
        <w:ind w:right="8899"/>
        <w:spacing w:after="0"/>
        <w:rPr>
          <w:sz w:val="20"/>
          <w:szCs w:val="20"/>
          <w:color w:val="auto"/>
        </w:rPr>
      </w:pPr>
      <w:r>
        <w:rPr>
          <w:rFonts w:ascii="Courier New" w:cs="Courier New" w:eastAsia="Courier New" w:hAnsi="Courier New"/>
          <w:sz w:val="18"/>
          <w:szCs w:val="18"/>
          <w:color w:val="auto"/>
        </w:rPr>
        <w:t>2,214.2</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Prepaid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 assets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84.6 76.0</w:t>
      </w:r>
    </w:p>
    <w:p>
      <w:pPr>
        <w:jc w:val="center"/>
        <w:ind w:right="8899"/>
        <w:spacing w:after="0" w:line="238" w:lineRule="auto"/>
        <w:rPr>
          <w:sz w:val="20"/>
          <w:szCs w:val="20"/>
          <w:color w:val="auto"/>
        </w:rPr>
      </w:pPr>
      <w:r>
        <w:rPr>
          <w:rFonts w:ascii="Courier New" w:cs="Courier New" w:eastAsia="Courier New" w:hAnsi="Courier New"/>
          <w:sz w:val="18"/>
          <w:szCs w:val="18"/>
          <w:color w:val="auto"/>
        </w:rPr>
        <w:t>Future</w:t>
      </w:r>
    </w:p>
    <w:p>
      <w:pPr>
        <w:jc w:val="center"/>
        <w:ind w:right="8899"/>
        <w:spacing w:after="0"/>
        <w:rPr>
          <w:sz w:val="20"/>
          <w:szCs w:val="20"/>
          <w:color w:val="auto"/>
        </w:rPr>
      </w:pPr>
      <w:r>
        <w:rPr>
          <w:rFonts w:ascii="Courier New" w:cs="Courier New" w:eastAsia="Courier New" w:hAnsi="Courier New"/>
          <w:sz w:val="18"/>
          <w:szCs w:val="18"/>
          <w:color w:val="auto"/>
        </w:rPr>
        <w:t>income tax</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benefits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77.1 79.1 --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60" w:right="9059" w:hanging="104"/>
        <w:spacing w:after="0" w:line="268" w:lineRule="auto"/>
        <w:tabs>
          <w:tab w:leader="none" w:pos="57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current assets 2,851.6</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2,653.3</w:t>
      </w: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Goodwill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other</w:t>
      </w:r>
    </w:p>
    <w:p>
      <w:pPr>
        <w:ind w:left="100"/>
        <w:spacing w:after="0" w:line="238" w:lineRule="auto"/>
        <w:rPr>
          <w:sz w:val="20"/>
          <w:szCs w:val="20"/>
          <w:color w:val="auto"/>
        </w:rPr>
      </w:pPr>
      <w:r>
        <w:rPr>
          <w:rFonts w:ascii="Courier New" w:cs="Courier New" w:eastAsia="Courier New" w:hAnsi="Courier New"/>
          <w:sz w:val="18"/>
          <w:szCs w:val="18"/>
          <w:color w:val="auto"/>
        </w:rPr>
        <w:t>intangible</w:t>
      </w:r>
    </w:p>
    <w:p>
      <w:pPr>
        <w:ind w:left="60"/>
        <w:spacing w:after="0"/>
        <w:rPr>
          <w:sz w:val="20"/>
          <w:szCs w:val="20"/>
          <w:color w:val="auto"/>
        </w:rPr>
      </w:pPr>
      <w:r>
        <w:rPr>
          <w:rFonts w:ascii="Courier New" w:cs="Courier New" w:eastAsia="Courier New" w:hAnsi="Courier New"/>
          <w:sz w:val="18"/>
          <w:szCs w:val="18"/>
          <w:color w:val="auto"/>
        </w:rPr>
        <w:t>assets, net</w:t>
      </w:r>
    </w:p>
    <w:p>
      <w:pPr>
        <w:ind w:left="60"/>
        <w:spacing w:after="0" w:line="237" w:lineRule="auto"/>
        <w:rPr>
          <w:sz w:val="20"/>
          <w:szCs w:val="20"/>
          <w:color w:val="auto"/>
        </w:rPr>
      </w:pPr>
      <w:r>
        <w:rPr>
          <w:rFonts w:ascii="Courier New" w:cs="Courier New" w:eastAsia="Courier New" w:hAnsi="Courier New"/>
          <w:sz w:val="18"/>
          <w:szCs w:val="18"/>
          <w:color w:val="auto"/>
        </w:rPr>
        <w:t>556.6 545.7</w:t>
      </w:r>
    </w:p>
    <w:p>
      <w:pPr>
        <w:ind w:left="60"/>
        <w:spacing w:after="0" w:line="238" w:lineRule="auto"/>
        <w:rPr>
          <w:sz w:val="20"/>
          <w:szCs w:val="20"/>
          <w:color w:val="auto"/>
        </w:rPr>
      </w:pPr>
      <w:r>
        <w:rPr>
          <w:rFonts w:ascii="Courier New" w:cs="Courier New" w:eastAsia="Courier New" w:hAnsi="Courier New"/>
          <w:sz w:val="18"/>
          <w:szCs w:val="18"/>
          <w:color w:val="auto"/>
        </w:rPr>
        <w:t>Investments</w:t>
      </w:r>
    </w:p>
    <w:p>
      <w:pPr>
        <w:spacing w:after="0"/>
        <w:rPr>
          <w:sz w:val="20"/>
          <w:szCs w:val="20"/>
          <w:color w:val="auto"/>
        </w:rPr>
      </w:pPr>
      <w:r>
        <w:rPr>
          <w:rFonts w:ascii="Courier New" w:cs="Courier New" w:eastAsia="Courier New" w:hAnsi="Courier New"/>
          <w:sz w:val="18"/>
          <w:szCs w:val="18"/>
          <w:color w:val="auto"/>
        </w:rPr>
        <w:t>in licensees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61.8 60.5</w:t>
      </w:r>
    </w:p>
    <w:p>
      <w:pPr>
        <w:spacing w:after="0"/>
        <w:rPr>
          <w:sz w:val="20"/>
          <w:szCs w:val="20"/>
          <w:color w:val="auto"/>
        </w:rPr>
      </w:pPr>
      <w:r>
        <w:rPr>
          <w:rFonts w:ascii="Courier New" w:cs="Courier New" w:eastAsia="Courier New" w:hAnsi="Courier New"/>
          <w:sz w:val="18"/>
          <w:szCs w:val="18"/>
          <w:color w:val="auto"/>
        </w:rPr>
        <w:t>Other assets</w:t>
      </w:r>
    </w:p>
    <w:p>
      <w:pPr>
        <w:ind w:left="60"/>
        <w:spacing w:after="0" w:line="237" w:lineRule="auto"/>
        <w:rPr>
          <w:sz w:val="20"/>
          <w:szCs w:val="20"/>
          <w:color w:val="auto"/>
        </w:rPr>
      </w:pPr>
      <w:r>
        <w:rPr>
          <w:rFonts w:ascii="Courier New" w:cs="Courier New" w:eastAsia="Courier New" w:hAnsi="Courier New"/>
          <w:sz w:val="18"/>
          <w:szCs w:val="18"/>
          <w:color w:val="auto"/>
        </w:rPr>
        <w:t>305.0 253.4</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center"/>
        <w:ind w:right="8899" w:firstLine="51"/>
        <w:spacing w:after="0" w:line="268" w:lineRule="auto"/>
        <w:tabs>
          <w:tab w:leader="none" w:pos="6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other assets 923.4 859.6 PROPERTY AND EQUIPMENT:</w:t>
      </w: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Land,</w:t>
      </w:r>
    </w:p>
    <w:p>
      <w:pPr>
        <w:spacing w:after="0" w:line="4" w:lineRule="exact"/>
        <w:rPr>
          <w:rFonts w:ascii="Courier New" w:cs="Courier New" w:eastAsia="Courier New" w:hAnsi="Courier New"/>
          <w:sz w:val="16"/>
          <w:szCs w:val="16"/>
          <w:color w:val="auto"/>
        </w:rPr>
      </w:pPr>
    </w:p>
    <w:p>
      <w:pPr>
        <w:jc w:val="center"/>
        <w:ind w:right="8899" w:firstLine="106"/>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buildings, leasehold improvements and equipment 569.2 533.4 Less: accumulated depreciation and amortization 385.1 344.6</w:t>
      </w:r>
    </w:p>
    <w:p>
      <w:pPr>
        <w:spacing w:after="0" w:line="18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780" w:hanging="624"/>
        <w:spacing w:after="0" w:line="238" w:lineRule="auto"/>
        <w:tabs>
          <w:tab w:leader="none" w:pos="7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184.1 188.8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80" w:hanging="629"/>
        <w:spacing w:after="0" w:line="238" w:lineRule="auto"/>
        <w:tabs>
          <w:tab w:leader="none" w:pos="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00"/>
        <w:spacing w:after="0"/>
        <w:rPr>
          <w:sz w:val="20"/>
          <w:szCs w:val="20"/>
          <w:color w:val="auto"/>
        </w:rPr>
      </w:pPr>
      <w:r>
        <w:rPr>
          <w:rFonts w:ascii="Courier New" w:cs="Courier New" w:eastAsia="Courier New" w:hAnsi="Courier New"/>
          <w:sz w:val="18"/>
          <w:szCs w:val="18"/>
          <w:color w:val="auto"/>
        </w:rPr>
        <w:t>$3,959.1</w:t>
      </w:r>
    </w:p>
    <w:p>
      <w:pPr>
        <w:ind w:left="200"/>
        <w:spacing w:after="0" w:line="237" w:lineRule="auto"/>
        <w:rPr>
          <w:sz w:val="20"/>
          <w:szCs w:val="20"/>
          <w:color w:val="auto"/>
        </w:rPr>
      </w:pPr>
      <w:r>
        <w:rPr>
          <w:rFonts w:ascii="Courier New" w:cs="Courier New" w:eastAsia="Courier New" w:hAnsi="Courier New"/>
          <w:sz w:val="18"/>
          <w:szCs w:val="18"/>
          <w:color w:val="auto"/>
        </w:rPr>
        <w:t>$3,701.7</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59"/>
          </w:cols>
          <w:pgMar w:left="300" w:top="1122" w:right="1440" w:bottom="0" w:gutter="0" w:footer="0" w:header="0"/>
        </w:sectPr>
      </w:pPr>
    </w:p>
    <w:bookmarkStart w:id="14" w:name="page15"/>
    <w:bookmarkEnd w:id="14"/>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payable $</w:t>
      </w:r>
    </w:p>
    <w:p>
      <w:pPr>
        <w:jc w:val="center"/>
        <w:ind w:right="8839"/>
        <w:spacing w:after="0"/>
        <w:rPr>
          <w:sz w:val="20"/>
          <w:szCs w:val="20"/>
          <w:color w:val="auto"/>
        </w:rPr>
      </w:pPr>
      <w:r>
        <w:rPr>
          <w:rFonts w:ascii="Courier New" w:cs="Courier New" w:eastAsia="Courier New" w:hAnsi="Courier New"/>
          <w:sz w:val="18"/>
          <w:szCs w:val="18"/>
          <w:color w:val="auto"/>
        </w:rPr>
        <w:t>521.8 $</w:t>
      </w:r>
    </w:p>
    <w:p>
      <w:pPr>
        <w:jc w:val="center"/>
        <w:ind w:right="8839"/>
        <w:spacing w:after="0" w:line="237" w:lineRule="auto"/>
        <w:rPr>
          <w:sz w:val="20"/>
          <w:szCs w:val="20"/>
          <w:color w:val="auto"/>
        </w:rPr>
      </w:pPr>
      <w:r>
        <w:rPr>
          <w:rFonts w:ascii="Courier New" w:cs="Courier New" w:eastAsia="Courier New" w:hAnsi="Courier New"/>
          <w:sz w:val="18"/>
          <w:szCs w:val="18"/>
          <w:color w:val="auto"/>
        </w:rPr>
        <w:t>447.0</w:t>
      </w:r>
    </w:p>
    <w:p>
      <w:pPr>
        <w:jc w:val="center"/>
        <w:ind w:right="8839"/>
        <w:spacing w:after="0"/>
        <w:rPr>
          <w:sz w:val="20"/>
          <w:szCs w:val="20"/>
          <w:color w:val="auto"/>
        </w:rPr>
      </w:pPr>
      <w:r>
        <w:rPr>
          <w:rFonts w:ascii="Courier New" w:cs="Courier New" w:eastAsia="Courier New" w:hAnsi="Courier New"/>
          <w:sz w:val="18"/>
          <w:szCs w:val="18"/>
          <w:color w:val="auto"/>
        </w:rPr>
        <w:t>Employee</w:t>
      </w:r>
    </w:p>
    <w:p>
      <w:pPr>
        <w:ind w:left="60"/>
        <w:spacing w:after="0" w:line="237" w:lineRule="auto"/>
        <w:rPr>
          <w:sz w:val="20"/>
          <w:szCs w:val="20"/>
          <w:color w:val="auto"/>
        </w:rPr>
      </w:pPr>
      <w:r>
        <w:rPr>
          <w:rFonts w:ascii="Courier New" w:cs="Courier New" w:eastAsia="Courier New" w:hAnsi="Courier New"/>
          <w:sz w:val="18"/>
          <w:szCs w:val="18"/>
          <w:color w:val="auto"/>
        </w:rPr>
        <w:t>compensation</w:t>
      </w:r>
    </w:p>
    <w:p>
      <w:pPr>
        <w:ind w:left="60"/>
        <w:spacing w:after="0"/>
        <w:rPr>
          <w:sz w:val="20"/>
          <w:szCs w:val="20"/>
          <w:color w:val="auto"/>
        </w:rPr>
      </w:pPr>
      <w:r>
        <w:rPr>
          <w:rFonts w:ascii="Courier New" w:cs="Courier New" w:eastAsia="Courier New" w:hAnsi="Courier New"/>
          <w:sz w:val="18"/>
          <w:szCs w:val="18"/>
          <w:color w:val="auto"/>
        </w:rPr>
        <w:t>payable 96.0</w:t>
      </w:r>
    </w:p>
    <w:p>
      <w:pPr>
        <w:ind w:left="60"/>
        <w:spacing w:after="0" w:line="237" w:lineRule="auto"/>
        <w:rPr>
          <w:sz w:val="20"/>
          <w:szCs w:val="20"/>
          <w:color w:val="auto"/>
        </w:rPr>
      </w:pPr>
      <w:r>
        <w:rPr>
          <w:rFonts w:ascii="Courier New" w:cs="Courier New" w:eastAsia="Courier New" w:hAnsi="Courier New"/>
          <w:sz w:val="18"/>
          <w:szCs w:val="18"/>
          <w:color w:val="auto"/>
        </w:rPr>
        <w:t>96.2 Accrued</w:t>
      </w:r>
    </w:p>
    <w:p>
      <w:pPr>
        <w:ind w:left="120"/>
        <w:spacing w:after="0" w:line="238" w:lineRule="auto"/>
        <w:rPr>
          <w:sz w:val="20"/>
          <w:szCs w:val="20"/>
          <w:color w:val="auto"/>
        </w:rPr>
      </w:pPr>
      <w:r>
        <w:rPr>
          <w:rFonts w:ascii="Courier New" w:cs="Courier New" w:eastAsia="Courier New" w:hAnsi="Courier New"/>
          <w:sz w:val="18"/>
          <w:szCs w:val="18"/>
          <w:color w:val="auto"/>
        </w:rPr>
        <w:t>liabilities</w:t>
      </w:r>
    </w:p>
    <w:p>
      <w:pPr>
        <w:ind w:left="120"/>
        <w:spacing w:after="0"/>
        <w:rPr>
          <w:sz w:val="20"/>
          <w:szCs w:val="20"/>
          <w:color w:val="auto"/>
        </w:rPr>
      </w:pPr>
      <w:r>
        <w:rPr>
          <w:rFonts w:ascii="Courier New" w:cs="Courier New" w:eastAsia="Courier New" w:hAnsi="Courier New"/>
          <w:sz w:val="18"/>
          <w:szCs w:val="18"/>
          <w:color w:val="auto"/>
        </w:rPr>
        <w:t>313.9 295.7</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Accrued</w:t>
      </w:r>
    </w:p>
    <w:p>
      <w:pPr>
        <w:jc w:val="center"/>
        <w:ind w:right="8839"/>
        <w:spacing w:after="0"/>
        <w:rPr>
          <w:sz w:val="20"/>
          <w:szCs w:val="20"/>
          <w:color w:val="auto"/>
        </w:rPr>
      </w:pPr>
      <w:r>
        <w:rPr>
          <w:rFonts w:ascii="Courier New" w:cs="Courier New" w:eastAsia="Courier New" w:hAnsi="Courier New"/>
          <w:sz w:val="18"/>
          <w:szCs w:val="18"/>
          <w:color w:val="auto"/>
        </w:rPr>
        <w:t>payroll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taxes and</w:t>
      </w:r>
    </w:p>
    <w:p>
      <w:pPr>
        <w:jc w:val="center"/>
        <w:ind w:right="8839"/>
        <w:spacing w:after="0"/>
        <w:rPr>
          <w:sz w:val="20"/>
          <w:szCs w:val="20"/>
          <w:color w:val="auto"/>
        </w:rPr>
      </w:pPr>
      <w:r>
        <w:rPr>
          <w:rFonts w:ascii="Courier New" w:cs="Courier New" w:eastAsia="Courier New" w:hAnsi="Courier New"/>
          <w:sz w:val="18"/>
          <w:szCs w:val="18"/>
          <w:color w:val="auto"/>
        </w:rPr>
        <w:t>insurance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395.2 391.6</w:t>
      </w:r>
    </w:p>
    <w:p>
      <w:pPr>
        <w:jc w:val="center"/>
        <w:ind w:right="8839"/>
        <w:spacing w:after="0" w:line="238" w:lineRule="auto"/>
        <w:rPr>
          <w:sz w:val="20"/>
          <w:szCs w:val="20"/>
          <w:color w:val="auto"/>
        </w:rPr>
      </w:pPr>
      <w:r>
        <w:rPr>
          <w:rFonts w:ascii="Courier New" w:cs="Courier New" w:eastAsia="Courier New" w:hAnsi="Courier New"/>
          <w:sz w:val="18"/>
          <w:szCs w:val="18"/>
          <w:color w:val="auto"/>
        </w:rPr>
        <w:t>Value added</w:t>
      </w:r>
    </w:p>
    <w:p>
      <w:pPr>
        <w:jc w:val="center"/>
        <w:ind w:right="8839"/>
        <w:spacing w:after="0"/>
        <w:rPr>
          <w:sz w:val="20"/>
          <w:szCs w:val="20"/>
          <w:color w:val="auto"/>
        </w:rPr>
      </w:pPr>
      <w:r>
        <w:rPr>
          <w:rFonts w:ascii="Courier New" w:cs="Courier New" w:eastAsia="Courier New" w:hAnsi="Courier New"/>
          <w:sz w:val="18"/>
          <w:szCs w:val="18"/>
          <w:color w:val="auto"/>
        </w:rPr>
        <w:t>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payable</w:t>
      </w:r>
    </w:p>
    <w:p>
      <w:pPr>
        <w:jc w:val="center"/>
        <w:ind w:right="8839"/>
        <w:spacing w:after="0"/>
        <w:rPr>
          <w:sz w:val="20"/>
          <w:szCs w:val="20"/>
          <w:color w:val="auto"/>
        </w:rPr>
      </w:pPr>
      <w:r>
        <w:rPr>
          <w:rFonts w:ascii="Courier New" w:cs="Courier New" w:eastAsia="Courier New" w:hAnsi="Courier New"/>
          <w:sz w:val="18"/>
          <w:szCs w:val="18"/>
          <w:color w:val="auto"/>
        </w:rPr>
        <w:t>343.4 309.0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Short-term</w:t>
      </w:r>
    </w:p>
    <w:p>
      <w:pPr>
        <w:jc w:val="center"/>
        <w:ind w:right="8839"/>
        <w:spacing w:after="0"/>
        <w:rPr>
          <w:sz w:val="20"/>
          <w:szCs w:val="20"/>
          <w:color w:val="auto"/>
        </w:rPr>
      </w:pPr>
      <w:r>
        <w:rPr>
          <w:rFonts w:ascii="Courier New" w:cs="Courier New" w:eastAsia="Courier New" w:hAnsi="Courier New"/>
          <w:sz w:val="18"/>
          <w:szCs w:val="18"/>
          <w:color w:val="auto"/>
        </w:rPr>
        <w:t>borrowings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current</w:t>
      </w:r>
    </w:p>
    <w:p>
      <w:pPr>
        <w:jc w:val="center"/>
        <w:ind w:right="8839"/>
        <w:spacing w:after="0"/>
        <w:rPr>
          <w:sz w:val="20"/>
          <w:szCs w:val="20"/>
          <w:color w:val="auto"/>
        </w:rPr>
      </w:pPr>
      <w:r>
        <w:rPr>
          <w:rFonts w:ascii="Courier New" w:cs="Courier New" w:eastAsia="Courier New" w:hAnsi="Courier New"/>
          <w:sz w:val="18"/>
          <w:szCs w:val="18"/>
          <w:color w:val="auto"/>
        </w:rPr>
        <w:t>maturities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long-term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debt 15.4</w:t>
      </w:r>
    </w:p>
    <w:p>
      <w:pPr>
        <w:jc w:val="center"/>
        <w:ind w:right="8839"/>
        <w:spacing w:after="0"/>
        <w:rPr>
          <w:sz w:val="20"/>
          <w:szCs w:val="20"/>
          <w:color w:val="auto"/>
        </w:rPr>
      </w:pPr>
      <w:r>
        <w:rPr>
          <w:rFonts w:ascii="Courier New" w:cs="Courier New" w:eastAsia="Courier New" w:hAnsi="Courier New"/>
          <w:sz w:val="18"/>
          <w:szCs w:val="18"/>
          <w:color w:val="auto"/>
        </w:rPr>
        <w:t>22.8 -------</w:t>
      </w:r>
    </w:p>
    <w:p>
      <w:pPr>
        <w:ind w:left="380" w:hanging="217"/>
        <w:spacing w:after="0" w:line="237" w:lineRule="auto"/>
        <w:tabs>
          <w:tab w:leader="none" w:pos="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1,685.7</w:t>
      </w:r>
    </w:p>
    <w:p>
      <w:pPr>
        <w:jc w:val="center"/>
        <w:ind w:right="8839"/>
        <w:spacing w:after="0"/>
        <w:rPr>
          <w:sz w:val="20"/>
          <w:szCs w:val="20"/>
          <w:color w:val="auto"/>
        </w:rPr>
      </w:pPr>
      <w:r>
        <w:rPr>
          <w:rFonts w:ascii="Courier New" w:cs="Courier New" w:eastAsia="Courier New" w:hAnsi="Courier New"/>
          <w:sz w:val="18"/>
          <w:szCs w:val="18"/>
          <w:color w:val="auto"/>
        </w:rPr>
        <w:t>1,562.3</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ind w:left="220"/>
        <w:spacing w:after="0" w:line="237" w:lineRule="auto"/>
        <w:rPr>
          <w:sz w:val="20"/>
          <w:szCs w:val="20"/>
          <w:color w:val="auto"/>
        </w:rPr>
      </w:pPr>
      <w:r>
        <w:rPr>
          <w:rFonts w:ascii="Courier New" w:cs="Courier New" w:eastAsia="Courier New" w:hAnsi="Courier New"/>
          <w:sz w:val="18"/>
          <w:szCs w:val="18"/>
          <w:color w:val="auto"/>
        </w:rPr>
        <w:t>Long-term</w:t>
      </w:r>
    </w:p>
    <w:p>
      <w:pPr>
        <w:ind w:left="160"/>
        <w:spacing w:after="0"/>
        <w:rPr>
          <w:sz w:val="20"/>
          <w:szCs w:val="20"/>
          <w:color w:val="auto"/>
        </w:rPr>
      </w:pPr>
      <w:r>
        <w:rPr>
          <w:rFonts w:ascii="Courier New" w:cs="Courier New" w:eastAsia="Courier New" w:hAnsi="Courier New"/>
          <w:sz w:val="18"/>
          <w:szCs w:val="18"/>
          <w:color w:val="auto"/>
        </w:rPr>
        <w:t>debt 813.5</w:t>
      </w:r>
    </w:p>
    <w:p>
      <w:pPr>
        <w:ind w:left="120"/>
        <w:spacing w:after="0" w:line="237" w:lineRule="auto"/>
        <w:rPr>
          <w:sz w:val="20"/>
          <w:szCs w:val="20"/>
          <w:color w:val="auto"/>
        </w:rPr>
      </w:pPr>
      <w:r>
        <w:rPr>
          <w:rFonts w:ascii="Courier New" w:cs="Courier New" w:eastAsia="Courier New" w:hAnsi="Courier New"/>
          <w:sz w:val="18"/>
          <w:szCs w:val="18"/>
          <w:color w:val="auto"/>
        </w:rPr>
        <w:t>799.0 Other</w:t>
      </w:r>
    </w:p>
    <w:p>
      <w:pPr>
        <w:ind w:left="220"/>
        <w:spacing w:after="0" w:line="238" w:lineRule="auto"/>
        <w:rPr>
          <w:sz w:val="20"/>
          <w:szCs w:val="20"/>
          <w:color w:val="auto"/>
        </w:rPr>
      </w:pPr>
      <w:r>
        <w:rPr>
          <w:rFonts w:ascii="Courier New" w:cs="Courier New" w:eastAsia="Courier New" w:hAnsi="Courier New"/>
          <w:sz w:val="18"/>
          <w:szCs w:val="18"/>
          <w:color w:val="auto"/>
        </w:rPr>
        <w:t>long-term</w:t>
      </w:r>
    </w:p>
    <w:p>
      <w:pPr>
        <w:ind w:left="120"/>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351.2 340.5</w:t>
      </w:r>
    </w:p>
    <w:p>
      <w:pPr>
        <w:ind w:left="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8959" w:hanging="309"/>
        <w:spacing w:after="0" w:line="268" w:lineRule="auto"/>
        <w:tabs>
          <w:tab w:leader="none" w:pos="73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other</w:t>
      </w:r>
    </w:p>
    <w:p>
      <w:pPr>
        <w:jc w:val="center"/>
        <w:ind w:right="8839"/>
        <w:spacing w:after="0" w:line="233"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1,164.7</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1,139.5</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0.9 0.9</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excess of</w:t>
      </w:r>
    </w:p>
    <w:p>
      <w:pPr>
        <w:jc w:val="center"/>
        <w:ind w:right="8839"/>
        <w:spacing w:after="0"/>
        <w:rPr>
          <w:sz w:val="20"/>
          <w:szCs w:val="20"/>
          <w:color w:val="auto"/>
        </w:rPr>
      </w:pPr>
      <w:r>
        <w:rPr>
          <w:rFonts w:ascii="Courier New" w:cs="Courier New" w:eastAsia="Courier New" w:hAnsi="Courier New"/>
          <w:sz w:val="18"/>
          <w:szCs w:val="18"/>
          <w:color w:val="auto"/>
        </w:rPr>
        <w:t>par value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1,710.1</w:t>
      </w:r>
    </w:p>
    <w:p>
      <w:pPr>
        <w:jc w:val="center"/>
        <w:ind w:right="8839"/>
        <w:spacing w:after="0"/>
        <w:rPr>
          <w:sz w:val="20"/>
          <w:szCs w:val="20"/>
          <w:color w:val="auto"/>
        </w:rPr>
      </w:pPr>
      <w:r>
        <w:rPr>
          <w:rFonts w:ascii="Courier New" w:cs="Courier New" w:eastAsia="Courier New" w:hAnsi="Courier New"/>
          <w:sz w:val="18"/>
          <w:szCs w:val="18"/>
          <w:color w:val="auto"/>
        </w:rPr>
        <w:t>1,696.2</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Accumulated</w:t>
      </w:r>
    </w:p>
    <w:p>
      <w:pPr>
        <w:ind w:left="320"/>
        <w:spacing w:after="0"/>
        <w:rPr>
          <w:sz w:val="20"/>
          <w:szCs w:val="20"/>
          <w:color w:val="auto"/>
        </w:rPr>
      </w:pPr>
      <w:r>
        <w:rPr>
          <w:rFonts w:ascii="Courier New" w:cs="Courier New" w:eastAsia="Courier New" w:hAnsi="Courier New"/>
          <w:sz w:val="18"/>
          <w:szCs w:val="18"/>
          <w:color w:val="auto"/>
        </w:rPr>
        <w:t>deficit</w:t>
      </w:r>
    </w:p>
    <w:p>
      <w:pPr>
        <w:ind w:left="320"/>
        <w:spacing w:after="0" w:line="237" w:lineRule="auto"/>
        <w:rPr>
          <w:sz w:val="20"/>
          <w:szCs w:val="20"/>
          <w:color w:val="auto"/>
        </w:rPr>
      </w:pPr>
      <w:r>
        <w:rPr>
          <w:rFonts w:ascii="Courier New" w:cs="Courier New" w:eastAsia="Courier New" w:hAnsi="Courier New"/>
          <w:sz w:val="18"/>
          <w:szCs w:val="18"/>
          <w:color w:val="auto"/>
        </w:rPr>
        <w:t>(253.5)</w:t>
      </w:r>
    </w:p>
    <w:p>
      <w:pPr>
        <w:jc w:val="center"/>
        <w:ind w:right="8839"/>
        <w:spacing w:after="0" w:line="238" w:lineRule="auto"/>
        <w:rPr>
          <w:sz w:val="20"/>
          <w:szCs w:val="20"/>
          <w:color w:val="auto"/>
        </w:rPr>
      </w:pPr>
      <w:r>
        <w:rPr>
          <w:rFonts w:ascii="Courier New" w:cs="Courier New" w:eastAsia="Courier New" w:hAnsi="Courier New"/>
          <w:sz w:val="18"/>
          <w:szCs w:val="18"/>
          <w:color w:val="auto"/>
        </w:rPr>
        <w:t>(289.7)</w:t>
      </w:r>
    </w:p>
    <w:p>
      <w:pPr>
        <w:jc w:val="center"/>
        <w:ind w:right="8839"/>
        <w:spacing w:after="0"/>
        <w:rPr>
          <w:sz w:val="20"/>
          <w:szCs w:val="20"/>
          <w:color w:val="auto"/>
        </w:rPr>
      </w:pPr>
      <w:r>
        <w:rPr>
          <w:rFonts w:ascii="Courier New" w:cs="Courier New" w:eastAsia="Courier New" w:hAnsi="Courier New"/>
          <w:sz w:val="18"/>
          <w:szCs w:val="18"/>
          <w:color w:val="auto"/>
        </w:rPr>
        <w:t>Accumulated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income</w:t>
      </w:r>
    </w:p>
    <w:p>
      <w:pPr>
        <w:ind w:left="380"/>
        <w:spacing w:after="0" w:line="238" w:lineRule="auto"/>
        <w:rPr>
          <w:sz w:val="20"/>
          <w:szCs w:val="20"/>
          <w:color w:val="auto"/>
        </w:rPr>
      </w:pPr>
      <w:r>
        <w:rPr>
          <w:rFonts w:ascii="Courier New" w:cs="Courier New" w:eastAsia="Courier New" w:hAnsi="Courier New"/>
          <w:sz w:val="18"/>
          <w:szCs w:val="18"/>
          <w:color w:val="auto"/>
        </w:rPr>
        <w:t>(loss)</w:t>
      </w:r>
    </w:p>
    <w:p>
      <w:pPr>
        <w:ind w:left="380"/>
        <w:spacing w:after="0"/>
        <w:rPr>
          <w:sz w:val="20"/>
          <w:szCs w:val="20"/>
          <w:color w:val="auto"/>
        </w:rPr>
      </w:pPr>
      <w:r>
        <w:rPr>
          <w:rFonts w:ascii="Courier New" w:cs="Courier New" w:eastAsia="Courier New" w:hAnsi="Courier New"/>
          <w:sz w:val="18"/>
          <w:szCs w:val="18"/>
          <w:color w:val="auto"/>
        </w:rPr>
        <w:t>(65.0)</w:t>
      </w:r>
    </w:p>
    <w:p>
      <w:pPr>
        <w:ind w:left="320"/>
        <w:spacing w:after="0" w:line="237" w:lineRule="auto"/>
        <w:rPr>
          <w:sz w:val="20"/>
          <w:szCs w:val="20"/>
          <w:color w:val="auto"/>
        </w:rPr>
      </w:pPr>
      <w:r>
        <w:rPr>
          <w:rFonts w:ascii="Courier New" w:cs="Courier New" w:eastAsia="Courier New" w:hAnsi="Courier New"/>
          <w:sz w:val="18"/>
          <w:szCs w:val="18"/>
          <w:color w:val="auto"/>
        </w:rPr>
        <w:t>(123.7)</w:t>
      </w:r>
    </w:p>
    <w:p>
      <w:pPr>
        <w:ind w:left="260"/>
        <w:spacing w:after="0" w:line="238" w:lineRule="auto"/>
        <w:rPr>
          <w:sz w:val="20"/>
          <w:szCs w:val="20"/>
          <w:color w:val="auto"/>
        </w:rPr>
      </w:pPr>
      <w:r>
        <w:rPr>
          <w:rFonts w:ascii="Courier New" w:cs="Courier New" w:eastAsia="Courier New" w:hAnsi="Courier New"/>
          <w:sz w:val="18"/>
          <w:szCs w:val="18"/>
          <w:color w:val="auto"/>
        </w:rPr>
        <w:t>Treasury</w:t>
      </w:r>
    </w:p>
    <w:p>
      <w:pPr>
        <w:ind w:left="220"/>
        <w:spacing w:after="0"/>
        <w:rPr>
          <w:sz w:val="20"/>
          <w:szCs w:val="20"/>
          <w:color w:val="auto"/>
        </w:rPr>
      </w:pPr>
      <w:r>
        <w:rPr>
          <w:rFonts w:ascii="Courier New" w:cs="Courier New" w:eastAsia="Courier New" w:hAnsi="Courier New"/>
          <w:sz w:val="18"/>
          <w:szCs w:val="18"/>
          <w:color w:val="auto"/>
        </w:rPr>
        <w:t>stock, at</w:t>
      </w:r>
    </w:p>
    <w:p>
      <w:pPr>
        <w:ind w:left="60"/>
        <w:spacing w:after="0" w:line="237" w:lineRule="auto"/>
        <w:rPr>
          <w:sz w:val="20"/>
          <w:szCs w:val="20"/>
          <w:color w:val="auto"/>
        </w:rPr>
      </w:pPr>
      <w:r>
        <w:rPr>
          <w:rFonts w:ascii="Courier New" w:cs="Courier New" w:eastAsia="Courier New" w:hAnsi="Courier New"/>
          <w:sz w:val="18"/>
          <w:szCs w:val="18"/>
          <w:color w:val="auto"/>
        </w:rPr>
        <w:t>cost (283.8)</w:t>
      </w:r>
    </w:p>
    <w:p>
      <w:pPr>
        <w:ind w:left="60"/>
        <w:spacing w:after="0"/>
        <w:rPr>
          <w:sz w:val="20"/>
          <w:szCs w:val="20"/>
          <w:color w:val="auto"/>
        </w:rPr>
      </w:pPr>
      <w:r>
        <w:rPr>
          <w:rFonts w:ascii="Courier New" w:cs="Courier New" w:eastAsia="Courier New" w:hAnsi="Courier New"/>
          <w:sz w:val="18"/>
          <w:szCs w:val="18"/>
          <w:color w:val="auto"/>
        </w:rPr>
        <w:t>(283.8) ----</w:t>
      </w:r>
    </w:p>
    <w:p>
      <w:pPr>
        <w:ind w:left="580" w:hanging="522"/>
        <w:spacing w:after="0" w:line="237" w:lineRule="auto"/>
        <w:tabs>
          <w:tab w:leader="none" w:pos="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sectPr>
          <w:pgSz w:w="11900" w:h="16838" w:orient="portrait"/>
          <w:cols w:equalWidth="0" w:num="1">
            <w:col w:w="10219"/>
          </w:cols>
          <w:pgMar w:left="240" w:top="136" w:right="1440" w:bottom="0" w:gutter="0" w:footer="0" w:header="0"/>
        </w:sectPr>
      </w:pPr>
    </w:p>
    <w:bookmarkStart w:id="15" w:name="page16"/>
    <w:bookmarkEnd w:id="15"/>
    <w:p>
      <w:pPr>
        <w:jc w:val="center"/>
        <w:ind w:right="8839"/>
        <w:spacing w:after="0"/>
        <w:rPr>
          <w:sz w:val="20"/>
          <w:szCs w:val="20"/>
          <w:color w:val="auto"/>
        </w:rPr>
      </w:pPr>
      <w:r>
        <w:rPr>
          <w:rFonts w:ascii="Courier New" w:cs="Courier New" w:eastAsia="Courier New" w:hAnsi="Courier New"/>
          <w:sz w:val="18"/>
          <w:szCs w:val="18"/>
          <w:color w:val="auto"/>
        </w:rPr>
        <w:t>1,108.7</w:t>
      </w:r>
    </w:p>
    <w:p>
      <w:pPr>
        <w:ind w:left="60"/>
        <w:spacing w:after="0" w:line="238" w:lineRule="auto"/>
        <w:rPr>
          <w:sz w:val="20"/>
          <w:szCs w:val="20"/>
          <w:color w:val="auto"/>
        </w:rPr>
      </w:pPr>
      <w:r>
        <w:rPr>
          <w:rFonts w:ascii="Courier New" w:cs="Courier New" w:eastAsia="Courier New" w:hAnsi="Courier New"/>
          <w:sz w:val="18"/>
          <w:szCs w:val="18"/>
          <w:color w:val="auto"/>
        </w:rPr>
        <w:t>999.9 ------</w:t>
      </w:r>
    </w:p>
    <w:p>
      <w:pPr>
        <w:ind w:left="420" w:hanging="309"/>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ind w:left="260"/>
        <w:spacing w:after="0" w:line="238" w:lineRule="auto"/>
        <w:rPr>
          <w:sz w:val="20"/>
          <w:szCs w:val="20"/>
          <w:color w:val="auto"/>
        </w:rPr>
      </w:pPr>
      <w:r>
        <w:rPr>
          <w:rFonts w:ascii="Courier New" w:cs="Courier New" w:eastAsia="Courier New" w:hAnsi="Courier New"/>
          <w:sz w:val="18"/>
          <w:szCs w:val="18"/>
          <w:color w:val="auto"/>
        </w:rPr>
        <w:t>$3,959.1</w:t>
      </w:r>
    </w:p>
    <w:p>
      <w:pPr>
        <w:ind w:left="260"/>
        <w:spacing w:after="0"/>
        <w:rPr>
          <w:sz w:val="20"/>
          <w:szCs w:val="20"/>
          <w:color w:val="auto"/>
        </w:rPr>
      </w:pPr>
      <w:r>
        <w:rPr>
          <w:rFonts w:ascii="Courier New" w:cs="Courier New" w:eastAsia="Courier New" w:hAnsi="Courier New"/>
          <w:sz w:val="18"/>
          <w:szCs w:val="18"/>
          <w:color w:val="auto"/>
        </w:rPr>
        <w:t>$3,701.7</w:t>
      </w:r>
    </w:p>
    <w:p>
      <w:pPr>
        <w:ind w:left="2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16" w:name="page17"/>
    <w:bookmarkEnd w:id="16"/>
    <w:p>
      <w:pPr>
        <w:jc w:val="center"/>
        <w:ind w:right="1679"/>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 millions)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SIX MONTHS</w:t>
      </w:r>
    </w:p>
    <w:p>
      <w:pPr>
        <w:ind w:left="100"/>
        <w:spacing w:after="0" w:line="238" w:lineRule="auto"/>
        <w:rPr>
          <w:sz w:val="20"/>
          <w:szCs w:val="20"/>
          <w:color w:val="auto"/>
        </w:rPr>
      </w:pPr>
      <w:r>
        <w:rPr>
          <w:rFonts w:ascii="Courier New" w:cs="Courier New" w:eastAsia="Courier New" w:hAnsi="Courier New"/>
          <w:sz w:val="18"/>
          <w:szCs w:val="18"/>
          <w:color w:val="auto"/>
        </w:rPr>
        <w:t>ENDED JUNE</w:t>
      </w:r>
    </w:p>
    <w:p>
      <w:pPr>
        <w:ind w:left="380" w:hanging="323"/>
        <w:spacing w:after="0"/>
        <w:tabs>
          <w:tab w:leader="none" w:pos="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631"/>
        <w:spacing w:after="0" w:line="238" w:lineRule="auto"/>
        <w:tabs>
          <w:tab w:leader="none" w:pos="7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ACTIVITIES: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4" w:lineRule="exact"/>
        <w:rPr>
          <w:rFonts w:ascii="Courier New" w:cs="Courier New" w:eastAsia="Courier New" w:hAnsi="Courier New"/>
          <w:sz w:val="18"/>
          <w:szCs w:val="18"/>
          <w:color w:val="auto"/>
        </w:rPr>
      </w:pPr>
    </w:p>
    <w:p>
      <w:pPr>
        <w:jc w:val="center"/>
        <w:ind w:right="8939" w:firstLine="10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earnings $ 44.0 $ 32.6 Adjustments to reconcile net earnings to net cash provided by operating activities: Depreciation and amortization 31.4 32.8 Amortization of discount on convertible debentures 3.8 3.6 Deferred income taxes 4.7 2.4 Provision for doubtful accounts 8.0 9.1 Changes in operating assets and liabilities: Accounts receivable (76.5) (146.4) Other assets (25.8)</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4" w:lineRule="exact"/>
        <w:rPr>
          <w:rFonts w:ascii="Courier New" w:cs="Courier New" w:eastAsia="Courier New" w:hAnsi="Courier New"/>
          <w:sz w:val="18"/>
          <w:szCs w:val="18"/>
          <w:color w:val="auto"/>
        </w:rPr>
      </w:pPr>
    </w:p>
    <w:p>
      <w:pPr>
        <w:jc w:val="both"/>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(4.8) Other liabilities 28.1 108.8</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Cash provided by operating activities 17.7 38.1 -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00" w:right="9059" w:firstLine="9"/>
        <w:spacing w:after="0" w:line="268" w:lineRule="auto"/>
        <w:tabs>
          <w:tab w:leader="none" w:pos="73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INVESTING</w:t>
      </w:r>
    </w:p>
    <w:p>
      <w:pPr>
        <w:jc w:val="center"/>
        <w:ind w:right="8959"/>
        <w:spacing w:after="0" w:line="233" w:lineRule="auto"/>
        <w:rPr>
          <w:sz w:val="20"/>
          <w:szCs w:val="20"/>
          <w:color w:val="auto"/>
        </w:rPr>
      </w:pPr>
      <w:r>
        <w:rPr>
          <w:rFonts w:ascii="Courier New" w:cs="Courier New" w:eastAsia="Courier New" w:hAnsi="Courier New"/>
          <w:sz w:val="18"/>
          <w:szCs w:val="18"/>
          <w:color w:val="auto"/>
        </w:rPr>
        <w:t>ACTIVITIES:</w:t>
      </w:r>
    </w:p>
    <w:p>
      <w:pPr>
        <w:jc w:val="center"/>
        <w:ind w:right="8959"/>
        <w:spacing w:after="0"/>
        <w:rPr>
          <w:sz w:val="20"/>
          <w:szCs w:val="20"/>
          <w:color w:val="auto"/>
        </w:rPr>
      </w:pPr>
      <w:r>
        <w:rPr>
          <w:rFonts w:ascii="Courier New" w:cs="Courier New" w:eastAsia="Courier New" w:hAnsi="Courier New"/>
          <w:sz w:val="18"/>
          <w:szCs w:val="18"/>
          <w:color w:val="auto"/>
        </w:rPr>
        <w:t>Capital</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expenditures</w:t>
      </w:r>
    </w:p>
    <w:p>
      <w:pPr>
        <w:sectPr>
          <w:pgSz w:w="11900" w:h="16838" w:orient="portrait"/>
          <w:cols w:equalWidth="0" w:num="1">
            <w:col w:w="10219"/>
          </w:cols>
          <w:pgMar w:left="240" w:top="1325" w:right="1440" w:bottom="0" w:gutter="0" w:footer="0" w:header="0"/>
        </w:sectPr>
      </w:pPr>
    </w:p>
    <w:bookmarkStart w:id="17" w:name="page18"/>
    <w:bookmarkEnd w:id="17"/>
    <w:p>
      <w:pPr>
        <w:jc w:val="center"/>
        <w:ind w:right="8959"/>
        <w:spacing w:after="0"/>
        <w:rPr>
          <w:sz w:val="20"/>
          <w:szCs w:val="20"/>
          <w:color w:val="auto"/>
        </w:rPr>
      </w:pPr>
      <w:r>
        <w:rPr>
          <w:rFonts w:ascii="Courier New" w:cs="Courier New" w:eastAsia="Courier New" w:hAnsi="Courier New"/>
          <w:sz w:val="18"/>
          <w:szCs w:val="18"/>
          <w:color w:val="auto"/>
        </w:rPr>
        <w:t>(23.8)</w:t>
      </w:r>
    </w:p>
    <w:p>
      <w:pPr>
        <w:jc w:val="center"/>
        <w:ind w:right="8959"/>
        <w:spacing w:after="0" w:line="238" w:lineRule="auto"/>
        <w:rPr>
          <w:sz w:val="20"/>
          <w:szCs w:val="20"/>
          <w:color w:val="auto"/>
        </w:rPr>
      </w:pPr>
      <w:r>
        <w:rPr>
          <w:rFonts w:ascii="Courier New" w:cs="Courier New" w:eastAsia="Courier New" w:hAnsi="Courier New"/>
          <w:sz w:val="18"/>
          <w:szCs w:val="18"/>
          <w:color w:val="auto"/>
        </w:rPr>
        <w:t>(31.0)</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Acquisitions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959"/>
        <w:spacing w:after="0"/>
        <w:rPr>
          <w:sz w:val="20"/>
          <w:szCs w:val="20"/>
          <w:color w:val="auto"/>
        </w:rPr>
      </w:pPr>
      <w:r>
        <w:rPr>
          <w:rFonts w:ascii="Courier New" w:cs="Courier New" w:eastAsia="Courier New" w:hAnsi="Courier New"/>
          <w:sz w:val="18"/>
          <w:szCs w:val="18"/>
          <w:color w:val="auto"/>
        </w:rPr>
        <w:t>net of cash</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acquired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(2.5)</w:t>
      </w:r>
    </w:p>
    <w:p>
      <w:pPr>
        <w:jc w:val="center"/>
        <w:ind w:right="8959"/>
        <w:spacing w:after="0"/>
        <w:rPr>
          <w:sz w:val="20"/>
          <w:szCs w:val="20"/>
          <w:color w:val="auto"/>
        </w:rPr>
      </w:pPr>
      <w:r>
        <w:rPr>
          <w:rFonts w:ascii="Courier New" w:cs="Courier New" w:eastAsia="Courier New" w:hAnsi="Courier New"/>
          <w:sz w:val="18"/>
          <w:szCs w:val="18"/>
          <w:color w:val="auto"/>
        </w:rPr>
        <w:t>(29.6)</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Proceeds</w:t>
      </w:r>
    </w:p>
    <w:p>
      <w:pPr>
        <w:jc w:val="center"/>
        <w:ind w:right="8959"/>
        <w:spacing w:after="0"/>
        <w:rPr>
          <w:sz w:val="20"/>
          <w:szCs w:val="20"/>
          <w:color w:val="auto"/>
        </w:rPr>
      </w:pPr>
      <w:r>
        <w:rPr>
          <w:rFonts w:ascii="Courier New" w:cs="Courier New" w:eastAsia="Courier New" w:hAnsi="Courier New"/>
          <w:sz w:val="18"/>
          <w:szCs w:val="18"/>
          <w:color w:val="auto"/>
        </w:rPr>
        <w:t>from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sale of</w:t>
      </w:r>
    </w:p>
    <w:p>
      <w:pPr>
        <w:jc w:val="center"/>
        <w:ind w:right="8959"/>
        <w:spacing w:after="0"/>
        <w:rPr>
          <w:sz w:val="20"/>
          <w:szCs w:val="20"/>
          <w:color w:val="auto"/>
        </w:rPr>
      </w:pPr>
      <w:r>
        <w:rPr>
          <w:rFonts w:ascii="Courier New" w:cs="Courier New" w:eastAsia="Courier New" w:hAnsi="Courier New"/>
          <w:sz w:val="18"/>
          <w:szCs w:val="18"/>
          <w:color w:val="auto"/>
        </w:rPr>
        <w:t>property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equipment</w:t>
      </w:r>
    </w:p>
    <w:p>
      <w:pPr>
        <w:jc w:val="center"/>
        <w:ind w:right="8959"/>
        <w:spacing w:after="0"/>
        <w:rPr>
          <w:sz w:val="20"/>
          <w:szCs w:val="20"/>
          <w:color w:val="auto"/>
        </w:rPr>
      </w:pPr>
      <w:r>
        <w:rPr>
          <w:rFonts w:ascii="Courier New" w:cs="Courier New" w:eastAsia="Courier New" w:hAnsi="Courier New"/>
          <w:sz w:val="18"/>
          <w:szCs w:val="18"/>
          <w:color w:val="auto"/>
        </w:rPr>
        <w:t>2.5 1.5 ---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right"/>
        <w:ind w:left="260" w:right="9159" w:hanging="45"/>
        <w:spacing w:after="0" w:line="268" w:lineRule="auto"/>
        <w:tabs>
          <w:tab w:leader="none" w:pos="62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used by</w:t>
      </w:r>
    </w:p>
    <w:p>
      <w:pPr>
        <w:jc w:val="center"/>
        <w:ind w:right="8959"/>
        <w:spacing w:after="0" w:line="233" w:lineRule="auto"/>
        <w:rPr>
          <w:sz w:val="20"/>
          <w:szCs w:val="20"/>
          <w:color w:val="auto"/>
        </w:rPr>
      </w:pPr>
      <w:r>
        <w:rPr>
          <w:rFonts w:ascii="Courier New" w:cs="Courier New" w:eastAsia="Courier New" w:hAnsi="Courier New"/>
          <w:sz w:val="18"/>
          <w:szCs w:val="18"/>
          <w:color w:val="auto"/>
        </w:rPr>
        <w:t>investing</w:t>
      </w:r>
    </w:p>
    <w:p>
      <w:pPr>
        <w:jc w:val="center"/>
        <w:ind w:right="8959"/>
        <w:spacing w:after="0"/>
        <w:rPr>
          <w:sz w:val="20"/>
          <w:szCs w:val="20"/>
          <w:color w:val="auto"/>
        </w:rPr>
      </w:pPr>
      <w:r>
        <w:rPr>
          <w:rFonts w:ascii="Courier New" w:cs="Courier New" w:eastAsia="Courier New" w:hAnsi="Courier New"/>
          <w:sz w:val="18"/>
          <w:szCs w:val="18"/>
          <w:color w:val="auto"/>
        </w:rPr>
        <w:t>activities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(23.8)</w:t>
      </w:r>
    </w:p>
    <w:p>
      <w:pPr>
        <w:jc w:val="center"/>
        <w:ind w:right="8959"/>
        <w:spacing w:after="0"/>
        <w:rPr>
          <w:sz w:val="20"/>
          <w:szCs w:val="20"/>
          <w:color w:val="auto"/>
        </w:rPr>
      </w:pPr>
      <w:r>
        <w:rPr>
          <w:rFonts w:ascii="Courier New" w:cs="Courier New" w:eastAsia="Courier New" w:hAnsi="Courier New"/>
          <w:sz w:val="18"/>
          <w:szCs w:val="18"/>
          <w:color w:val="auto"/>
        </w:rPr>
        <w:t>(59.1) ----</w:t>
      </w:r>
    </w:p>
    <w:p>
      <w:pPr>
        <w:ind w:left="580" w:hanging="523"/>
        <w:spacing w:after="0" w:line="237" w:lineRule="auto"/>
        <w:tabs>
          <w:tab w:leader="none" w:pos="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CASH</w:t>
      </w:r>
    </w:p>
    <w:p>
      <w:pPr>
        <w:jc w:val="center"/>
        <w:ind w:right="8959"/>
        <w:spacing w:after="0"/>
        <w:rPr>
          <w:sz w:val="20"/>
          <w:szCs w:val="20"/>
          <w:color w:val="auto"/>
        </w:rPr>
      </w:pPr>
      <w:r>
        <w:rPr>
          <w:rFonts w:ascii="Courier New" w:cs="Courier New" w:eastAsia="Courier New" w:hAnsi="Courier New"/>
          <w:sz w:val="18"/>
          <w:szCs w:val="18"/>
          <w:color w:val="auto"/>
        </w:rPr>
        <w:t>FLOWS FROM</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ACTIVITIES:</w:t>
      </w:r>
    </w:p>
    <w:p>
      <w:pPr>
        <w:jc w:val="center"/>
        <w:ind w:right="8959"/>
        <w:spacing w:after="0"/>
        <w:rPr>
          <w:sz w:val="20"/>
          <w:szCs w:val="20"/>
          <w:color w:val="auto"/>
        </w:rPr>
      </w:pPr>
      <w:r>
        <w:rPr>
          <w:rFonts w:ascii="Courier New" w:cs="Courier New" w:eastAsia="Courier New" w:hAnsi="Courier New"/>
          <w:sz w:val="18"/>
          <w:szCs w:val="18"/>
          <w:color w:val="auto"/>
        </w:rPr>
        <w:t>Net</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(repayments)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borrowings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short-</w:t>
      </w:r>
    </w:p>
    <w:p>
      <w:pPr>
        <w:jc w:val="center"/>
        <w:ind w:right="8959"/>
        <w:spacing w:after="0"/>
        <w:rPr>
          <w:sz w:val="20"/>
          <w:szCs w:val="20"/>
          <w:color w:val="auto"/>
        </w:rPr>
      </w:pPr>
      <w:r>
        <w:rPr>
          <w:rFonts w:ascii="Courier New" w:cs="Courier New" w:eastAsia="Courier New" w:hAnsi="Courier New"/>
          <w:sz w:val="18"/>
          <w:szCs w:val="18"/>
          <w:color w:val="auto"/>
        </w:rPr>
        <w:t>term</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long-</w:t>
      </w:r>
    </w:p>
    <w:p>
      <w:pPr>
        <w:jc w:val="center"/>
        <w:ind w:right="8959"/>
        <w:spacing w:after="0"/>
        <w:rPr>
          <w:sz w:val="20"/>
          <w:szCs w:val="20"/>
          <w:color w:val="auto"/>
        </w:rPr>
      </w:pPr>
      <w:r>
        <w:rPr>
          <w:rFonts w:ascii="Courier New" w:cs="Courier New" w:eastAsia="Courier New" w:hAnsi="Courier New"/>
          <w:sz w:val="18"/>
          <w:szCs w:val="18"/>
          <w:color w:val="auto"/>
        </w:rPr>
        <w:t>term debt</w:t>
      </w:r>
    </w:p>
    <w:p>
      <w:pPr>
        <w:jc w:val="center"/>
        <w:ind w:right="8959"/>
        <w:spacing w:after="0" w:line="237" w:lineRule="auto"/>
        <w:rPr>
          <w:sz w:val="20"/>
          <w:szCs w:val="20"/>
          <w:color w:val="auto"/>
        </w:rPr>
      </w:pPr>
      <w:r>
        <w:rPr>
          <w:rFonts w:ascii="Courier New" w:cs="Courier New" w:eastAsia="Courier New" w:hAnsi="Courier New"/>
          <w:sz w:val="18"/>
          <w:szCs w:val="18"/>
          <w:color w:val="auto"/>
        </w:rPr>
        <w:t>(44.5) 17.3</w:t>
      </w:r>
    </w:p>
    <w:p>
      <w:pPr>
        <w:jc w:val="center"/>
        <w:ind w:right="8959"/>
        <w:spacing w:after="0"/>
        <w:rPr>
          <w:sz w:val="20"/>
          <w:szCs w:val="20"/>
          <w:color w:val="auto"/>
        </w:rPr>
      </w:pPr>
      <w:r>
        <w:rPr>
          <w:rFonts w:ascii="Courier New" w:cs="Courier New" w:eastAsia="Courier New" w:hAnsi="Courier New"/>
          <w:sz w:val="18"/>
          <w:szCs w:val="18"/>
          <w:color w:val="auto"/>
        </w:rPr>
        <w:t>Proceeds</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from stock</w:t>
      </w:r>
    </w:p>
    <w:p>
      <w:pPr>
        <w:jc w:val="center"/>
        <w:ind w:right="8959"/>
        <w:spacing w:after="0"/>
        <w:rPr>
          <w:sz w:val="20"/>
          <w:szCs w:val="20"/>
          <w:color w:val="auto"/>
        </w:rPr>
      </w:pPr>
      <w:r>
        <w:rPr>
          <w:rFonts w:ascii="Courier New" w:cs="Courier New" w:eastAsia="Courier New" w:hAnsi="Courier New"/>
          <w:sz w:val="18"/>
          <w:szCs w:val="18"/>
          <w:color w:val="auto"/>
        </w:rPr>
        <w:t>option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plans 13.9</w:t>
      </w:r>
    </w:p>
    <w:p>
      <w:pPr>
        <w:jc w:val="center"/>
        <w:ind w:right="8959"/>
        <w:spacing w:after="0"/>
        <w:rPr>
          <w:sz w:val="20"/>
          <w:szCs w:val="20"/>
          <w:color w:val="auto"/>
        </w:rPr>
      </w:pPr>
      <w:r>
        <w:rPr>
          <w:rFonts w:ascii="Courier New" w:cs="Courier New" w:eastAsia="Courier New" w:hAnsi="Courier New"/>
          <w:sz w:val="18"/>
          <w:szCs w:val="18"/>
          <w:color w:val="auto"/>
        </w:rPr>
        <w:t>26.1</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Repurchase</w:t>
      </w:r>
    </w:p>
    <w:p>
      <w:pPr>
        <w:jc w:val="center"/>
        <w:ind w:right="8959"/>
        <w:spacing w:after="0"/>
        <w:rPr>
          <w:sz w:val="20"/>
          <w:szCs w:val="20"/>
          <w:color w:val="auto"/>
        </w:rPr>
      </w:pPr>
      <w:r>
        <w:rPr>
          <w:rFonts w:ascii="Courier New" w:cs="Courier New" w:eastAsia="Courier New" w:hAnsi="Courier New"/>
          <w:sz w:val="18"/>
          <w:szCs w:val="18"/>
          <w:color w:val="auto"/>
        </w:rPr>
        <w:t>of 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 --</w:t>
      </w:r>
    </w:p>
    <w:p>
      <w:pPr>
        <w:jc w:val="center"/>
        <w:ind w:right="8959"/>
        <w:spacing w:after="0"/>
        <w:rPr>
          <w:sz w:val="20"/>
          <w:szCs w:val="20"/>
          <w:color w:val="auto"/>
        </w:rPr>
      </w:pPr>
      <w:r>
        <w:rPr>
          <w:rFonts w:ascii="Courier New" w:cs="Courier New" w:eastAsia="Courier New" w:hAnsi="Courier New"/>
          <w:sz w:val="18"/>
          <w:szCs w:val="18"/>
          <w:color w:val="auto"/>
        </w:rPr>
        <w:t>(30.7)</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Dividends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paid (7.8)</w:t>
      </w:r>
    </w:p>
    <w:p>
      <w:pPr>
        <w:jc w:val="center"/>
        <w:ind w:right="8959"/>
        <w:spacing w:after="0"/>
        <w:rPr>
          <w:sz w:val="20"/>
          <w:szCs w:val="20"/>
          <w:color w:val="auto"/>
        </w:rPr>
      </w:pPr>
      <w:r>
        <w:rPr>
          <w:rFonts w:ascii="Courier New" w:cs="Courier New" w:eastAsia="Courier New" w:hAnsi="Courier New"/>
          <w:sz w:val="18"/>
          <w:szCs w:val="18"/>
          <w:color w:val="auto"/>
        </w:rPr>
        <w:t>(7.6) -----</w:t>
      </w:r>
    </w:p>
    <w:p>
      <w:pPr>
        <w:ind w:left="480" w:hanging="423"/>
        <w:spacing w:after="0" w:line="237" w:lineRule="auto"/>
        <w:tabs>
          <w:tab w:leader="none" w:pos="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20" w:right="9259"/>
        <w:spacing w:after="0" w:line="268" w:lineRule="auto"/>
        <w:tabs>
          <w:tab w:leader="none" w:pos="53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(used)</w:t>
      </w:r>
    </w:p>
    <w:p>
      <w:pPr>
        <w:jc w:val="center"/>
        <w:ind w:right="8959"/>
        <w:spacing w:after="0" w:line="233" w:lineRule="auto"/>
        <w:rPr>
          <w:sz w:val="20"/>
          <w:szCs w:val="20"/>
          <w:color w:val="auto"/>
        </w:rPr>
      </w:pPr>
      <w:r>
        <w:rPr>
          <w:rFonts w:ascii="Courier New" w:cs="Courier New" w:eastAsia="Courier New" w:hAnsi="Courier New"/>
          <w:sz w:val="18"/>
          <w:szCs w:val="18"/>
          <w:color w:val="auto"/>
        </w:rPr>
        <w:t>provided by</w:t>
      </w:r>
    </w:p>
    <w:p>
      <w:pPr>
        <w:ind w:left="160"/>
        <w:spacing w:after="0"/>
        <w:rPr>
          <w:sz w:val="20"/>
          <w:szCs w:val="20"/>
          <w:color w:val="auto"/>
        </w:rPr>
      </w:pPr>
      <w:r>
        <w:rPr>
          <w:rFonts w:ascii="Courier New" w:cs="Courier New" w:eastAsia="Courier New" w:hAnsi="Courier New"/>
          <w:sz w:val="18"/>
          <w:szCs w:val="18"/>
          <w:color w:val="auto"/>
        </w:rPr>
        <w:t>financing</w:t>
      </w:r>
    </w:p>
    <w:p>
      <w:pPr>
        <w:ind w:left="100"/>
        <w:spacing w:after="0" w:line="237" w:lineRule="auto"/>
        <w:rPr>
          <w:sz w:val="20"/>
          <w:szCs w:val="20"/>
          <w:color w:val="auto"/>
        </w:rPr>
      </w:pPr>
      <w:r>
        <w:rPr>
          <w:rFonts w:ascii="Courier New" w:cs="Courier New" w:eastAsia="Courier New" w:hAnsi="Courier New"/>
          <w:sz w:val="18"/>
          <w:szCs w:val="18"/>
          <w:color w:val="auto"/>
        </w:rPr>
        <w:t>activities</w:t>
      </w:r>
    </w:p>
    <w:p>
      <w:pPr>
        <w:ind w:left="100"/>
        <w:spacing w:after="0"/>
        <w:rPr>
          <w:sz w:val="20"/>
          <w:szCs w:val="20"/>
          <w:color w:val="auto"/>
        </w:rPr>
      </w:pPr>
      <w:r>
        <w:rPr>
          <w:rFonts w:ascii="Courier New" w:cs="Courier New" w:eastAsia="Courier New" w:hAnsi="Courier New"/>
          <w:sz w:val="18"/>
          <w:szCs w:val="18"/>
          <w:color w:val="auto"/>
        </w:rPr>
        <w:t>(38.4) 5.1</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8959"/>
        <w:spacing w:after="0"/>
        <w:rPr>
          <w:sz w:val="20"/>
          <w:szCs w:val="20"/>
          <w:color w:val="auto"/>
        </w:rPr>
      </w:pPr>
      <w:r>
        <w:rPr>
          <w:rFonts w:ascii="Courier New" w:cs="Courier New" w:eastAsia="Courier New" w:hAnsi="Courier New"/>
          <w:sz w:val="18"/>
          <w:szCs w:val="18"/>
          <w:color w:val="auto"/>
        </w:rPr>
        <w:t>rate</w:t>
      </w:r>
    </w:p>
    <w:p>
      <w:pPr>
        <w:ind w:left="100"/>
        <w:spacing w:after="0" w:line="237" w:lineRule="auto"/>
        <w:rPr>
          <w:sz w:val="20"/>
          <w:szCs w:val="20"/>
          <w:color w:val="auto"/>
        </w:rPr>
      </w:pPr>
      <w:r>
        <w:rPr>
          <w:rFonts w:ascii="Courier New" w:cs="Courier New" w:eastAsia="Courier New" w:hAnsi="Courier New"/>
          <w:sz w:val="18"/>
          <w:szCs w:val="18"/>
          <w:color w:val="auto"/>
        </w:rPr>
        <w:t>changes on</w:t>
      </w:r>
    </w:p>
    <w:p>
      <w:pPr>
        <w:ind w:left="160"/>
        <w:spacing w:after="0"/>
        <w:rPr>
          <w:sz w:val="20"/>
          <w:szCs w:val="20"/>
          <w:color w:val="auto"/>
        </w:rPr>
      </w:pPr>
      <w:r>
        <w:rPr>
          <w:rFonts w:ascii="Courier New" w:cs="Courier New" w:eastAsia="Courier New" w:hAnsi="Courier New"/>
          <w:sz w:val="18"/>
          <w:szCs w:val="18"/>
          <w:color w:val="auto"/>
        </w:rPr>
        <w:t>cash 12.6</w:t>
      </w:r>
    </w:p>
    <w:p>
      <w:pPr>
        <w:ind w:left="60"/>
        <w:spacing w:after="0" w:line="237" w:lineRule="auto"/>
        <w:rPr>
          <w:sz w:val="20"/>
          <w:szCs w:val="20"/>
          <w:color w:val="auto"/>
        </w:rPr>
      </w:pPr>
      <w:r>
        <w:rPr>
          <w:rFonts w:ascii="Courier New" w:cs="Courier New" w:eastAsia="Courier New" w:hAnsi="Courier New"/>
          <w:sz w:val="18"/>
          <w:szCs w:val="18"/>
          <w:color w:val="auto"/>
        </w:rPr>
        <w:t>19.1 ------</w:t>
      </w:r>
    </w:p>
    <w:p>
      <w:pPr>
        <w:ind w:left="380" w:hanging="323"/>
        <w:spacing w:after="0"/>
        <w:tabs>
          <w:tab w:leader="none" w:pos="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jc w:val="center"/>
        <w:ind w:right="8959"/>
        <w:spacing w:after="0"/>
        <w:rPr>
          <w:sz w:val="20"/>
          <w:szCs w:val="20"/>
          <w:color w:val="auto"/>
        </w:rPr>
      </w:pPr>
      <w:r>
        <w:rPr>
          <w:rFonts w:ascii="Courier New" w:cs="Courier New" w:eastAsia="Courier New" w:hAnsi="Courier New"/>
          <w:sz w:val="18"/>
          <w:szCs w:val="18"/>
          <w:color w:val="auto"/>
        </w:rPr>
        <w:t>equivalents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(31.9) 3.2</w:t>
      </w:r>
    </w:p>
    <w:p>
      <w:pPr>
        <w:jc w:val="center"/>
        <w:ind w:right="8959"/>
        <w:spacing w:after="0" w:line="238" w:lineRule="auto"/>
        <w:rPr>
          <w:sz w:val="20"/>
          <w:szCs w:val="20"/>
          <w:color w:val="auto"/>
        </w:rPr>
      </w:pPr>
      <w:r>
        <w:rPr>
          <w:rFonts w:ascii="Courier New" w:cs="Courier New" w:eastAsia="Courier New" w:hAnsi="Courier New"/>
          <w:sz w:val="18"/>
          <w:szCs w:val="18"/>
          <w:color w:val="auto"/>
        </w:rPr>
        <w:t>Cash and</w:t>
      </w:r>
    </w:p>
    <w:p>
      <w:pPr>
        <w:jc w:val="center"/>
        <w:ind w:right="8959"/>
        <w:spacing w:after="0"/>
        <w:rPr>
          <w:sz w:val="20"/>
          <w:szCs w:val="20"/>
          <w:color w:val="auto"/>
        </w:rPr>
      </w:pPr>
      <w:r>
        <w:rPr>
          <w:rFonts w:ascii="Courier New" w:cs="Courier New" w:eastAsia="Courier New" w:hAnsi="Courier New"/>
          <w:sz w:val="18"/>
          <w:szCs w:val="18"/>
          <w:color w:val="auto"/>
        </w:rPr>
        <w:t>cash</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beginning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period</w:t>
      </w:r>
    </w:p>
    <w:p>
      <w:pPr>
        <w:jc w:val="center"/>
        <w:ind w:right="8959"/>
        <w:spacing w:after="0"/>
        <w:rPr>
          <w:sz w:val="20"/>
          <w:szCs w:val="20"/>
          <w:color w:val="auto"/>
        </w:rPr>
      </w:pPr>
      <w:r>
        <w:rPr>
          <w:rFonts w:ascii="Courier New" w:cs="Courier New" w:eastAsia="Courier New" w:hAnsi="Courier New"/>
          <w:sz w:val="18"/>
          <w:szCs w:val="18"/>
          <w:color w:val="auto"/>
        </w:rPr>
        <w:t>284.0 245.8</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Cash</w:t>
      </w:r>
    </w:p>
    <w:p>
      <w:pPr>
        <w:jc w:val="center"/>
        <w:ind w:right="8959"/>
        <w:spacing w:after="0"/>
        <w:rPr>
          <w:sz w:val="20"/>
          <w:szCs w:val="20"/>
          <w:color w:val="auto"/>
        </w:rPr>
      </w:pPr>
      <w:r>
        <w:rPr>
          <w:rFonts w:ascii="Courier New" w:cs="Courier New" w:eastAsia="Courier New" w:hAnsi="Courier New"/>
          <w:sz w:val="18"/>
          <w:szCs w:val="18"/>
          <w:color w:val="auto"/>
        </w:rPr>
        <w:t>and cash</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equivalents,</w:t>
      </w:r>
    </w:p>
    <w:p>
      <w:pPr>
        <w:sectPr>
          <w:pgSz w:w="11900" w:h="16838" w:orient="portrait"/>
          <w:cols w:equalWidth="0" w:num="1">
            <w:col w:w="10219"/>
          </w:cols>
          <w:pgMar w:left="240" w:top="136" w:right="1440" w:bottom="0" w:gutter="0" w:footer="0" w:header="0"/>
        </w:sectPr>
      </w:pPr>
    </w:p>
    <w:bookmarkStart w:id="18" w:name="page19"/>
    <w:bookmarkEnd w:id="18"/>
    <w:p>
      <w:pPr>
        <w:jc w:val="center"/>
        <w:ind w:right="9159"/>
        <w:spacing w:after="0"/>
        <w:rPr>
          <w:sz w:val="20"/>
          <w:szCs w:val="20"/>
          <w:color w:val="auto"/>
        </w:rPr>
      </w:pPr>
      <w:r>
        <w:rPr>
          <w:rFonts w:ascii="Courier New" w:cs="Courier New" w:eastAsia="Courier New" w:hAnsi="Courier New"/>
          <w:sz w:val="18"/>
          <w:szCs w:val="18"/>
          <w:color w:val="auto"/>
        </w:rPr>
        <w:t>end of</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period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252.1 $</w:t>
      </w:r>
    </w:p>
    <w:p>
      <w:pPr>
        <w:jc w:val="center"/>
        <w:ind w:right="9159"/>
        <w:spacing w:after="0" w:line="238" w:lineRule="auto"/>
        <w:rPr>
          <w:sz w:val="20"/>
          <w:szCs w:val="20"/>
          <w:color w:val="auto"/>
        </w:rPr>
      </w:pPr>
      <w:r>
        <w:rPr>
          <w:rFonts w:ascii="Courier New" w:cs="Courier New" w:eastAsia="Courier New" w:hAnsi="Courier New"/>
          <w:sz w:val="18"/>
          <w:szCs w:val="18"/>
          <w:color w:val="auto"/>
        </w:rPr>
        <w:t>249.0</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9999"/>
      </w:cols>
      <w:pgMar w:left="4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decimal"/>
      <w:start w:val="30"/>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Letter"/>
      <w:start w:val="1"/>
    </w:lvl>
    <w:lvl w:ilvl="1">
      <w:lvlJc w:val="left"/>
      <w:lvlText w:val="(%2)"/>
      <w:numFmt w:val="lowerLetter"/>
      <w:start w:val="2"/>
    </w:lvl>
  </w:abstractNum>
  <w:abstractNum w:abstractNumId="7">
    <w:nsid w:val="25E45D32"/>
    <w:multiLevelType w:val="hybridMultilevel"/>
    <w:lvl w:ilvl="0">
      <w:lvlJc w:val="left"/>
      <w:lvlText w:val="(%1)"/>
      <w:numFmt w:val="lowerLetter"/>
      <w:start w:val="1"/>
    </w:lvl>
    <w:lvl w:ilvl="1">
      <w:lvlJc w:val="left"/>
      <w:lvlText w:val="%2"/>
      <w:numFmt w:val="lowerLetter"/>
      <w:start w:val="1"/>
    </w:lvl>
  </w:abstractNum>
  <w:abstractNum w:abstractNumId="8">
    <w:nsid w:val="519B500D"/>
    <w:multiLevelType w:val="hybridMultilevel"/>
    <w:lvl w:ilvl="0">
      <w:lvlJc w:val="left"/>
      <w:lvlText w:val="(%1)"/>
      <w:numFmt w:val="lowerLetter"/>
      <w:start w:val="2"/>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30"/>
    </w:lvl>
    <w:lvl w:ilvl="1">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lvl w:ilvl="1">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2019-12-20T07:21:34Z</dcterms:created>
  <dcterms:modified xsi:type="dcterms:W3CDTF">2019-12-20T07:21:34Z</dcterms:modified>
</cp:coreProperties>
</file>