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370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37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80,476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70.35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16, 2024 in settlement of performance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stock price on the New York Stock Exchange on February 16,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16, 2027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2024-02-20T16:05:02Z</dcterms:created>
  <dcterms:modified xsi:type="dcterms:W3CDTF">2024-02-20T16:05:02Z</dcterms:modified>
</cp:coreProperties>
</file>