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As filed with the Securities and Exchange Commission on January 9, 2015</w:t>
      </w:r>
    </w:p>
    <w:p>
      <w:pPr>
        <w:spacing w:after="0" w:line="233" w:lineRule="exact"/>
        <w:rPr>
          <w:sz w:val="24"/>
          <w:szCs w:val="24"/>
          <w:color w:val="auto"/>
        </w:rPr>
      </w:pPr>
    </w:p>
    <w:p>
      <w:pPr>
        <w:jc w:val="right"/>
        <w:spacing w:after="0"/>
        <w:rPr>
          <w:sz w:val="20"/>
          <w:szCs w:val="20"/>
          <w:color w:val="auto"/>
        </w:rPr>
      </w:pPr>
      <w:r>
        <w:rPr>
          <w:rFonts w:ascii="Arial" w:cs="Arial" w:eastAsia="Arial" w:hAnsi="Arial"/>
          <w:sz w:val="22"/>
          <w:szCs w:val="22"/>
          <w:color w:val="auto"/>
        </w:rPr>
        <w:t>Registration No. 333-31021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TO</w:t>
      </w:r>
    </w:p>
    <w:p>
      <w:pPr>
        <w:jc w:val="center"/>
        <w:spacing w:after="0" w:line="230" w:lineRule="auto"/>
        <w:rPr>
          <w:sz w:val="20"/>
          <w:szCs w:val="20"/>
          <w:color w:val="auto"/>
        </w:rPr>
      </w:pPr>
      <w:r>
        <w:rPr>
          <w:rFonts w:ascii="Arial" w:cs="Arial" w:eastAsia="Arial" w:hAnsi="Arial"/>
          <w:sz w:val="22"/>
          <w:szCs w:val="22"/>
          <w:b w:val="1"/>
          <w:bCs w:val="1"/>
          <w:color w:val="auto"/>
        </w:rPr>
        <w:t>FORM S-8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MANPOWERGROUP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Charter)</w:t>
      </w:r>
    </w:p>
    <w:p>
      <w:pPr>
        <w:spacing w:after="0" w:line="229" w:lineRule="exact"/>
        <w:rPr>
          <w:sz w:val="24"/>
          <w:szCs w:val="24"/>
          <w:color w:val="auto"/>
        </w:rPr>
      </w:pPr>
    </w:p>
    <w:tbl>
      <w:tblPr>
        <w:tblLayout w:type="fixed"/>
        <w:tblInd w:w="2380" w:type="dxa"/>
        <w:tblCellMar>
          <w:top w:w="0" w:type="dxa"/>
          <w:left w:w="0" w:type="dxa"/>
          <w:bottom w:w="0" w:type="dxa"/>
          <w:right w:w="0" w:type="dxa"/>
        </w:tblCellMar>
      </w:tblPr>
      <w:tr>
        <w:trPr>
          <w:trHeight w:val="253"/>
        </w:trPr>
        <w:tc>
          <w:tcPr>
            <w:tcW w:w="3400" w:type="dxa"/>
            <w:vAlign w:val="bottom"/>
          </w:tcPr>
          <w:p>
            <w:pPr>
              <w:jc w:val="center"/>
              <w:ind w:right="970"/>
              <w:spacing w:after="0"/>
              <w:rPr>
                <w:sz w:val="20"/>
                <w:szCs w:val="20"/>
                <w:color w:val="auto"/>
              </w:rPr>
            </w:pPr>
            <w:r>
              <w:rPr>
                <w:rFonts w:ascii="Arial" w:cs="Arial" w:eastAsia="Arial" w:hAnsi="Arial"/>
                <w:sz w:val="22"/>
                <w:szCs w:val="22"/>
                <w:b w:val="1"/>
                <w:bCs w:val="1"/>
                <w:color w:val="auto"/>
                <w:w w:val="85"/>
              </w:rPr>
              <w:t>Wisconsin</w:t>
            </w:r>
          </w:p>
        </w:tc>
        <w:tc>
          <w:tcPr>
            <w:tcW w:w="3140" w:type="dxa"/>
            <w:vAlign w:val="bottom"/>
          </w:tcPr>
          <w:p>
            <w:pPr>
              <w:jc w:val="right"/>
              <w:ind w:right="430"/>
              <w:spacing w:after="0"/>
              <w:rPr>
                <w:sz w:val="20"/>
                <w:szCs w:val="20"/>
                <w:color w:val="auto"/>
              </w:rPr>
            </w:pPr>
            <w:r>
              <w:rPr>
                <w:rFonts w:ascii="Arial" w:cs="Arial" w:eastAsia="Arial" w:hAnsi="Arial"/>
                <w:sz w:val="22"/>
                <w:szCs w:val="22"/>
                <w:b w:val="1"/>
                <w:bCs w:val="1"/>
                <w:color w:val="auto"/>
              </w:rPr>
              <w:t>39-1672779</w:t>
            </w:r>
          </w:p>
        </w:tc>
      </w:tr>
      <w:tr>
        <w:trPr>
          <w:trHeight w:val="149"/>
        </w:trPr>
        <w:tc>
          <w:tcPr>
            <w:tcW w:w="3400" w:type="dxa"/>
            <w:vAlign w:val="bottom"/>
          </w:tcPr>
          <w:p>
            <w:pPr>
              <w:jc w:val="center"/>
              <w:ind w:right="970"/>
              <w:spacing w:after="0" w:line="149" w:lineRule="exact"/>
              <w:rPr>
                <w:sz w:val="20"/>
                <w:szCs w:val="20"/>
                <w:color w:val="auto"/>
              </w:rPr>
            </w:pPr>
            <w:r>
              <w:rPr>
                <w:rFonts w:ascii="Arial" w:cs="Arial" w:eastAsia="Arial" w:hAnsi="Arial"/>
                <w:sz w:val="14"/>
                <w:szCs w:val="14"/>
                <w:color w:val="auto"/>
                <w:w w:val="94"/>
              </w:rPr>
              <w:t>(State or other jurisdiction of</w:t>
            </w:r>
          </w:p>
        </w:tc>
        <w:tc>
          <w:tcPr>
            <w:tcW w:w="3140" w:type="dxa"/>
            <w:vAlign w:val="bottom"/>
          </w:tcPr>
          <w:p>
            <w:pPr>
              <w:jc w:val="center"/>
              <w:ind w:left="950"/>
              <w:spacing w:after="0" w:line="149" w:lineRule="exact"/>
              <w:rPr>
                <w:sz w:val="20"/>
                <w:szCs w:val="20"/>
                <w:color w:val="auto"/>
              </w:rPr>
            </w:pPr>
            <w:r>
              <w:rPr>
                <w:rFonts w:ascii="Arial" w:cs="Arial" w:eastAsia="Arial" w:hAnsi="Arial"/>
                <w:sz w:val="14"/>
                <w:szCs w:val="14"/>
                <w:color w:val="auto"/>
                <w:w w:val="97"/>
              </w:rPr>
              <w:t>(I.R.S. Employer Identification No.)</w:t>
            </w:r>
          </w:p>
        </w:tc>
      </w:tr>
      <w:tr>
        <w:trPr>
          <w:trHeight w:val="182"/>
        </w:trPr>
        <w:tc>
          <w:tcPr>
            <w:tcW w:w="3400" w:type="dxa"/>
            <w:vAlign w:val="bottom"/>
          </w:tcPr>
          <w:p>
            <w:pPr>
              <w:jc w:val="center"/>
              <w:ind w:right="970"/>
              <w:spacing w:after="0"/>
              <w:rPr>
                <w:sz w:val="20"/>
                <w:szCs w:val="20"/>
                <w:color w:val="auto"/>
              </w:rPr>
            </w:pPr>
            <w:r>
              <w:rPr>
                <w:rFonts w:ascii="Arial" w:cs="Arial" w:eastAsia="Arial" w:hAnsi="Arial"/>
                <w:sz w:val="14"/>
                <w:szCs w:val="14"/>
                <w:color w:val="auto"/>
                <w:w w:val="95"/>
              </w:rPr>
              <w:t>incorporation or organization)</w:t>
            </w:r>
          </w:p>
        </w:tc>
        <w:tc>
          <w:tcPr>
            <w:tcW w:w="3140" w:type="dxa"/>
            <w:vAlign w:val="bottom"/>
          </w:tcPr>
          <w:p>
            <w:pPr>
              <w:spacing w:after="0"/>
              <w:rPr>
                <w:sz w:val="15"/>
                <w:szCs w:val="15"/>
                <w:color w:val="auto"/>
              </w:rPr>
            </w:pPr>
          </w:p>
        </w:tc>
      </w:tr>
      <w:tr>
        <w:trPr>
          <w:trHeight w:val="349"/>
        </w:trPr>
        <w:tc>
          <w:tcPr>
            <w:tcW w:w="3400" w:type="dxa"/>
            <w:vAlign w:val="bottom"/>
          </w:tcPr>
          <w:p>
            <w:pPr>
              <w:jc w:val="center"/>
              <w:ind w:right="970"/>
              <w:spacing w:after="0"/>
              <w:rPr>
                <w:sz w:val="20"/>
                <w:szCs w:val="20"/>
                <w:color w:val="auto"/>
              </w:rPr>
            </w:pPr>
            <w:r>
              <w:rPr>
                <w:rFonts w:ascii="Arial" w:cs="Arial" w:eastAsia="Arial" w:hAnsi="Arial"/>
                <w:sz w:val="22"/>
                <w:szCs w:val="22"/>
                <w:b w:val="1"/>
                <w:bCs w:val="1"/>
                <w:color w:val="auto"/>
                <w:w w:val="90"/>
              </w:rPr>
              <w:t>100 Manpower Place</w:t>
            </w:r>
          </w:p>
        </w:tc>
        <w:tc>
          <w:tcPr>
            <w:tcW w:w="3140" w:type="dxa"/>
            <w:vAlign w:val="bottom"/>
          </w:tcPr>
          <w:p>
            <w:pPr>
              <w:spacing w:after="0"/>
              <w:rPr>
                <w:sz w:val="24"/>
                <w:szCs w:val="24"/>
                <w:color w:val="auto"/>
              </w:rPr>
            </w:pPr>
          </w:p>
        </w:tc>
      </w:tr>
      <w:tr>
        <w:trPr>
          <w:trHeight w:val="252"/>
        </w:trPr>
        <w:tc>
          <w:tcPr>
            <w:tcW w:w="3400" w:type="dxa"/>
            <w:vAlign w:val="bottom"/>
          </w:tcPr>
          <w:p>
            <w:pPr>
              <w:jc w:val="center"/>
              <w:ind w:right="970"/>
              <w:spacing w:after="0" w:line="251" w:lineRule="exact"/>
              <w:rPr>
                <w:sz w:val="20"/>
                <w:szCs w:val="20"/>
                <w:color w:val="auto"/>
              </w:rPr>
            </w:pPr>
            <w:r>
              <w:rPr>
                <w:rFonts w:ascii="Arial" w:cs="Arial" w:eastAsia="Arial" w:hAnsi="Arial"/>
                <w:sz w:val="22"/>
                <w:szCs w:val="22"/>
                <w:b w:val="1"/>
                <w:bCs w:val="1"/>
                <w:color w:val="auto"/>
                <w:w w:val="88"/>
              </w:rPr>
              <w:t>Milwaukee, Wisconsin</w:t>
            </w:r>
          </w:p>
        </w:tc>
        <w:tc>
          <w:tcPr>
            <w:tcW w:w="3140" w:type="dxa"/>
            <w:vAlign w:val="bottom"/>
          </w:tcPr>
          <w:p>
            <w:pPr>
              <w:jc w:val="right"/>
              <w:ind w:right="690"/>
              <w:spacing w:after="0" w:line="251" w:lineRule="exact"/>
              <w:rPr>
                <w:sz w:val="20"/>
                <w:szCs w:val="20"/>
                <w:color w:val="auto"/>
              </w:rPr>
            </w:pPr>
            <w:r>
              <w:rPr>
                <w:rFonts w:ascii="Arial" w:cs="Arial" w:eastAsia="Arial" w:hAnsi="Arial"/>
                <w:sz w:val="22"/>
                <w:szCs w:val="22"/>
                <w:b w:val="1"/>
                <w:bCs w:val="1"/>
                <w:color w:val="auto"/>
              </w:rPr>
              <w:t>53212</w:t>
            </w:r>
          </w:p>
        </w:tc>
      </w:tr>
      <w:tr>
        <w:trPr>
          <w:trHeight w:val="182"/>
        </w:trPr>
        <w:tc>
          <w:tcPr>
            <w:tcW w:w="3400" w:type="dxa"/>
            <w:vAlign w:val="bottom"/>
          </w:tcPr>
          <w:p>
            <w:pPr>
              <w:jc w:val="center"/>
              <w:ind w:right="970"/>
              <w:spacing w:after="0"/>
              <w:rPr>
                <w:sz w:val="20"/>
                <w:szCs w:val="20"/>
                <w:color w:val="auto"/>
              </w:rPr>
            </w:pPr>
            <w:r>
              <w:rPr>
                <w:rFonts w:ascii="Arial" w:cs="Arial" w:eastAsia="Arial" w:hAnsi="Arial"/>
                <w:sz w:val="14"/>
                <w:szCs w:val="14"/>
                <w:color w:val="auto"/>
                <w:w w:val="95"/>
              </w:rPr>
              <w:t>(Address of Principal Executive Offices)</w:t>
            </w:r>
          </w:p>
        </w:tc>
        <w:tc>
          <w:tcPr>
            <w:tcW w:w="3140" w:type="dxa"/>
            <w:vAlign w:val="bottom"/>
          </w:tcPr>
          <w:p>
            <w:pPr>
              <w:jc w:val="center"/>
              <w:ind w:left="970"/>
              <w:spacing w:after="0"/>
              <w:rPr>
                <w:sz w:val="20"/>
                <w:szCs w:val="20"/>
                <w:color w:val="auto"/>
              </w:rPr>
            </w:pPr>
            <w:r>
              <w:rPr>
                <w:rFonts w:ascii="Arial" w:cs="Arial" w:eastAsia="Arial" w:hAnsi="Arial"/>
                <w:sz w:val="14"/>
                <w:szCs w:val="14"/>
                <w:color w:val="auto"/>
                <w:w w:val="96"/>
              </w:rPr>
              <w:t>(Zip Code)</w:t>
            </w:r>
          </w:p>
        </w:tc>
      </w:tr>
    </w:tbl>
    <w:p>
      <w:pPr>
        <w:spacing w:after="0" w:line="2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Manpower 1991 Directors Stock Option Plan</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(Full Title of Plan)</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Richard Buchband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Senior Vice President, General Counsel and Secretary</w:t>
      </w:r>
    </w:p>
    <w:p>
      <w:pPr>
        <w:jc w:val="center"/>
        <w:spacing w:after="0" w:line="230" w:lineRule="auto"/>
        <w:rPr>
          <w:sz w:val="20"/>
          <w:szCs w:val="20"/>
          <w:color w:val="auto"/>
        </w:rPr>
      </w:pPr>
      <w:r>
        <w:rPr>
          <w:rFonts w:ascii="Arial" w:cs="Arial" w:eastAsia="Arial" w:hAnsi="Arial"/>
          <w:sz w:val="22"/>
          <w:szCs w:val="22"/>
          <w:b w:val="1"/>
          <w:bCs w:val="1"/>
          <w:color w:val="auto"/>
        </w:rPr>
        <w:t>ManpowerGroup Inc.</w:t>
      </w:r>
    </w:p>
    <w:p>
      <w:pPr>
        <w:jc w:val="center"/>
        <w:spacing w:after="0" w:line="231" w:lineRule="auto"/>
        <w:rPr>
          <w:sz w:val="20"/>
          <w:szCs w:val="20"/>
          <w:color w:val="auto"/>
        </w:rPr>
      </w:pPr>
      <w:r>
        <w:rPr>
          <w:rFonts w:ascii="Arial" w:cs="Arial" w:eastAsia="Arial" w:hAnsi="Arial"/>
          <w:sz w:val="22"/>
          <w:szCs w:val="22"/>
          <w:b w:val="1"/>
          <w:bCs w:val="1"/>
          <w:color w:val="auto"/>
        </w:rPr>
        <w:t>100 Manpower Place</w:t>
      </w:r>
    </w:p>
    <w:p>
      <w:pPr>
        <w:jc w:val="center"/>
        <w:spacing w:after="0" w:line="230" w:lineRule="auto"/>
        <w:rPr>
          <w:sz w:val="20"/>
          <w:szCs w:val="20"/>
          <w:color w:val="auto"/>
        </w:rPr>
      </w:pPr>
      <w:r>
        <w:rPr>
          <w:rFonts w:ascii="Arial" w:cs="Arial" w:eastAsia="Arial" w:hAnsi="Arial"/>
          <w:sz w:val="22"/>
          <w:szCs w:val="22"/>
          <w:b w:val="1"/>
          <w:bCs w:val="1"/>
          <w:color w:val="auto"/>
        </w:rPr>
        <w:t>Milwaukee, Wisconsin 53212</w:t>
      </w:r>
    </w:p>
    <w:p>
      <w:pPr>
        <w:jc w:val="center"/>
        <w:spacing w:after="0" w:line="231" w:lineRule="auto"/>
        <w:rPr>
          <w:sz w:val="20"/>
          <w:szCs w:val="20"/>
          <w:color w:val="auto"/>
        </w:rPr>
      </w:pPr>
      <w:r>
        <w:rPr>
          <w:rFonts w:ascii="Arial" w:cs="Arial" w:eastAsia="Arial" w:hAnsi="Arial"/>
          <w:sz w:val="22"/>
          <w:szCs w:val="22"/>
          <w:b w:val="1"/>
          <w:bCs w:val="1"/>
          <w:color w:val="auto"/>
        </w:rPr>
        <w:t>(414) 961-1000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(Name, address and telephone number, including area code, of agent for service)</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With copy to:</w:t>
      </w:r>
    </w:p>
    <w:p>
      <w:pPr>
        <w:jc w:val="center"/>
        <w:spacing w:after="0" w:line="238" w:lineRule="auto"/>
        <w:rPr>
          <w:sz w:val="20"/>
          <w:szCs w:val="20"/>
          <w:color w:val="auto"/>
        </w:rPr>
      </w:pPr>
      <w:r>
        <w:rPr>
          <w:rFonts w:ascii="Arial" w:cs="Arial" w:eastAsia="Arial" w:hAnsi="Arial"/>
          <w:sz w:val="22"/>
          <w:szCs w:val="22"/>
          <w:color w:val="auto"/>
        </w:rPr>
        <w:t>Dennis F. Connolly</w:t>
      </w:r>
    </w:p>
    <w:p>
      <w:pPr>
        <w:jc w:val="center"/>
        <w:spacing w:after="0" w:line="230" w:lineRule="auto"/>
        <w:rPr>
          <w:sz w:val="20"/>
          <w:szCs w:val="20"/>
          <w:color w:val="auto"/>
        </w:rPr>
      </w:pPr>
      <w:r>
        <w:rPr>
          <w:rFonts w:ascii="Arial" w:cs="Arial" w:eastAsia="Arial" w:hAnsi="Arial"/>
          <w:sz w:val="22"/>
          <w:szCs w:val="22"/>
          <w:color w:val="auto"/>
        </w:rPr>
        <w:t>Godfrey &amp; Kahn, S.C.</w:t>
      </w:r>
    </w:p>
    <w:p>
      <w:pPr>
        <w:jc w:val="center"/>
        <w:spacing w:after="0" w:line="231" w:lineRule="auto"/>
        <w:rPr>
          <w:sz w:val="20"/>
          <w:szCs w:val="20"/>
          <w:color w:val="auto"/>
        </w:rPr>
      </w:pPr>
      <w:r>
        <w:rPr>
          <w:rFonts w:ascii="Arial" w:cs="Arial" w:eastAsia="Arial" w:hAnsi="Arial"/>
          <w:sz w:val="22"/>
          <w:szCs w:val="22"/>
          <w:color w:val="auto"/>
        </w:rPr>
        <w:t>780 N. Water Street</w:t>
      </w:r>
    </w:p>
    <w:p>
      <w:pPr>
        <w:jc w:val="center"/>
        <w:spacing w:after="0" w:line="231" w:lineRule="auto"/>
        <w:rPr>
          <w:sz w:val="20"/>
          <w:szCs w:val="20"/>
          <w:color w:val="auto"/>
        </w:rPr>
      </w:pPr>
      <w:r>
        <w:rPr>
          <w:rFonts w:ascii="Arial" w:cs="Arial" w:eastAsia="Arial" w:hAnsi="Arial"/>
          <w:sz w:val="22"/>
          <w:szCs w:val="22"/>
          <w:color w:val="auto"/>
        </w:rPr>
        <w:t>Milwaukee, Wisconsin 53202</w:t>
      </w:r>
    </w:p>
    <w:p>
      <w:pPr>
        <w:jc w:val="center"/>
        <w:spacing w:after="0"/>
        <w:rPr>
          <w:sz w:val="20"/>
          <w:szCs w:val="20"/>
          <w:color w:val="auto"/>
        </w:rPr>
      </w:pPr>
      <w:r>
        <w:rPr>
          <w:rFonts w:ascii="Arial" w:cs="Arial" w:eastAsia="Arial" w:hAnsi="Arial"/>
          <w:sz w:val="22"/>
          <w:szCs w:val="22"/>
          <w:color w:val="auto"/>
        </w:rPr>
        <w:t>(414) 273-3500</w:t>
      </w:r>
    </w:p>
    <w:p>
      <w:pPr>
        <w:spacing w:after="0" w:line="215" w:lineRule="exact"/>
        <w:rPr>
          <w:sz w:val="24"/>
          <w:szCs w:val="24"/>
          <w:color w:val="auto"/>
        </w:rPr>
      </w:pPr>
    </w:p>
    <w:p>
      <w:pPr>
        <w:jc w:val="both"/>
        <w:ind w:firstLine="405"/>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8" w:lineRule="exact"/>
        <w:rPr>
          <w:sz w:val="24"/>
          <w:szCs w:val="24"/>
          <w:color w:val="auto"/>
        </w:rPr>
      </w:pPr>
    </w:p>
    <w:p>
      <w:pPr>
        <w:spacing w:after="0" w:line="207" w:lineRule="exact"/>
        <w:tabs>
          <w:tab w:leader="none" w:pos="1860" w:val="left"/>
          <w:tab w:leader="none" w:pos="2340" w:val="left"/>
          <w:tab w:leader="none" w:pos="3800" w:val="left"/>
          <w:tab w:leader="none" w:pos="4200" w:val="left"/>
          <w:tab w:leader="none" w:pos="5980" w:val="left"/>
          <w:tab w:leader="none" w:pos="6380" w:val="left"/>
          <w:tab w:leader="none" w:pos="8580" w:val="left"/>
        </w:tabs>
        <w:rPr>
          <w:sz w:val="20"/>
          <w:szCs w:val="20"/>
          <w:color w:val="auto"/>
        </w:rPr>
      </w:pPr>
      <w:r>
        <w:rPr>
          <w:rFonts w:ascii="Arial" w:cs="Arial" w:eastAsia="Arial" w:hAnsi="Arial"/>
          <w:sz w:val="18"/>
          <w:szCs w:val="18"/>
          <w:color w:val="auto"/>
        </w:rPr>
        <w:t>Large accelerated filer</w:t>
        <w:tab/>
        <w:t>S</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(Do not check if a smaller reporting company)</w:t>
      </w:r>
    </w:p>
    <w:p>
      <w:pPr>
        <w:sectPr>
          <w:pgSz w:w="11900" w:h="16838" w:orient="portrait"/>
          <w:cols w:equalWidth="0" w:num="1">
            <w:col w:w="11420"/>
          </w:cols>
          <w:pgMar w:left="240" w:top="71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172" w:lineRule="exact"/>
        <w:rPr>
          <w:sz w:val="20"/>
          <w:szCs w:val="20"/>
          <w:color w:val="auto"/>
        </w:rPr>
      </w:pPr>
    </w:p>
    <w:p>
      <w:pPr>
        <w:ind w:right="100" w:firstLine="405"/>
        <w:spacing w:after="0" w:line="279" w:lineRule="auto"/>
        <w:rPr>
          <w:sz w:val="20"/>
          <w:szCs w:val="20"/>
          <w:color w:val="auto"/>
        </w:rPr>
      </w:pPr>
      <w:r>
        <w:rPr>
          <w:rFonts w:ascii="Arial" w:cs="Arial" w:eastAsia="Arial" w:hAnsi="Arial"/>
          <w:sz w:val="19"/>
          <w:szCs w:val="19"/>
          <w:color w:val="auto"/>
        </w:rPr>
        <w:t>ManpowerGroup Inc. (the “Company”) is filing this Post-Effective Amendment No. 1 to Form S-8 Registration Statement to deregister certain securities originally registered by the Company pursuant to its Registration Statement on Form S-8 filed with the Securities and Exchange Commission on July 10, 1997 (Registration Statement No. 333-31021) with respect to shares of the Company’s common stock, par value $0.01 per share (the “Common Stock”), thereby registered for issuance pursuant to the Manpower 1991 Directors Stock Option Plan (the “Plan”). The Company hereby deregisters 102,473 shares of Common Stock, which represent the shares that remained unissued under the Plan as of the date of this filing.</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79" w:lineRule="exact"/>
        <w:rPr>
          <w:sz w:val="20"/>
          <w:szCs w:val="20"/>
          <w:color w:val="auto"/>
        </w:rPr>
      </w:pPr>
    </w:p>
    <w:p>
      <w:pPr>
        <w:ind w:firstLine="363"/>
        <w:spacing w:after="0" w:line="239" w:lineRule="auto"/>
        <w:rPr>
          <w:sz w:val="20"/>
          <w:szCs w:val="20"/>
          <w:color w:val="auto"/>
        </w:rPr>
      </w:pPr>
      <w:r>
        <w:rPr>
          <w:rFonts w:ascii="Arial" w:cs="Arial" w:eastAsia="Arial" w:hAnsi="Arial"/>
          <w:sz w:val="22"/>
          <w:szCs w:val="22"/>
          <w:b w:val="1"/>
          <w:bCs w:val="1"/>
          <w:color w:val="auto"/>
        </w:rPr>
        <w:t>Pursuant to the requirements of the Securities Act of 1933, the Registrant certifies that it has reasonable grounds to believe that it meets all of the requirements for filing on Form S-8 and has duly caused this Post-Effective Amendment No. 1 to Form S-8 Registration Statement to be signed on its behalf by the undersigned, thereunto duly authorized, in the City of Milwaukee, State of Wisconsin, on January 9, 2015.</w:t>
      </w:r>
    </w:p>
    <w:p>
      <w:pPr>
        <w:spacing w:after="0" w:line="322"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MANPOWERGROUP INC.</w:t>
      </w:r>
    </w:p>
    <w:p>
      <w:pPr>
        <w:spacing w:after="0" w:line="35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By: /s/ Richard Buchband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-17780</wp:posOffset>
            </wp:positionV>
            <wp:extent cx="3006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06725" cy="8890"/>
                    </a:xfrm>
                    <a:prstGeom prst="rect">
                      <a:avLst/>
                    </a:prstGeom>
                    <a:noFill/>
                  </pic:spPr>
                </pic:pic>
              </a:graphicData>
            </a:graphic>
          </wp:anchor>
        </w:drawing>
      </w:r>
    </w:p>
    <w:p>
      <w:pPr>
        <w:spacing w:after="0" w:line="6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Richard Buchband</w:t>
      </w:r>
    </w:p>
    <w:p>
      <w:pPr>
        <w:spacing w:after="0" w:line="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Senior Vice President, General Counsel and Secretary</w:t>
      </w:r>
    </w:p>
    <w:p>
      <w:pPr>
        <w:spacing w:after="0" w:line="385" w:lineRule="exact"/>
        <w:rPr>
          <w:sz w:val="20"/>
          <w:szCs w:val="20"/>
          <w:color w:val="auto"/>
        </w:rPr>
      </w:pPr>
    </w:p>
    <w:p>
      <w:pPr>
        <w:ind w:left="380"/>
        <w:spacing w:after="0"/>
        <w:rPr>
          <w:sz w:val="20"/>
          <w:szCs w:val="20"/>
          <w:color w:val="auto"/>
        </w:rPr>
      </w:pPr>
      <w:r>
        <w:rPr>
          <w:rFonts w:ascii="Arial" w:cs="Arial" w:eastAsia="Arial" w:hAnsi="Arial"/>
          <w:sz w:val="21"/>
          <w:szCs w:val="21"/>
          <w:b w:val="1"/>
          <w:bCs w:val="1"/>
          <w:color w:val="auto"/>
        </w:rPr>
        <w:t>Pursuant to the requirements of the Securities Act of 1933, this Post-Effective Amendment No. 1 to Form S-8</w:t>
      </w:r>
    </w:p>
    <w:p>
      <w:pPr>
        <w:spacing w:after="0" w:line="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Registration Statement has been signed by the following persons in the capacities and on the dates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b w:val="1"/>
                <w:bCs w:val="1"/>
                <w:color w:val="auto"/>
                <w:w w:val="89"/>
              </w:rPr>
              <w:t>Signature</w:t>
            </w:r>
          </w:p>
        </w:tc>
        <w:tc>
          <w:tcPr>
            <w:tcW w:w="2740" w:type="dxa"/>
            <w:vAlign w:val="bottom"/>
            <w:gridSpan w:val="2"/>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r>
      <w:tr>
        <w:trPr>
          <w:trHeight w:val="20"/>
        </w:trPr>
        <w:tc>
          <w:tcPr>
            <w:tcW w:w="7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Jonas Prising</w:t>
            </w:r>
          </w:p>
        </w:tc>
        <w:tc>
          <w:tcPr>
            <w:tcW w:w="380" w:type="dxa"/>
            <w:vAlign w:val="bottom"/>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Chief Executive Officer and Director</w:t>
            </w:r>
          </w:p>
        </w:tc>
        <w:tc>
          <w:tcPr>
            <w:tcW w:w="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86"/>
              </w:rPr>
              <w:t>January 9, 2015</w:t>
            </w:r>
          </w:p>
        </w:tc>
      </w:tr>
      <w:tr>
        <w:trPr>
          <w:trHeight w:val="237"/>
        </w:trPr>
        <w:tc>
          <w:tcPr>
            <w:tcW w:w="3500" w:type="dxa"/>
            <w:vAlign w:val="bottom"/>
            <w:gridSpan w:val="3"/>
          </w:tcPr>
          <w:p>
            <w:pPr>
              <w:spacing w:after="0"/>
              <w:rPr>
                <w:sz w:val="20"/>
                <w:szCs w:val="20"/>
                <w:color w:val="auto"/>
              </w:rPr>
            </w:pPr>
            <w:r>
              <w:rPr>
                <w:rFonts w:ascii="Arial" w:cs="Arial" w:eastAsia="Arial" w:hAnsi="Arial"/>
                <w:sz w:val="18"/>
                <w:szCs w:val="18"/>
                <w:color w:val="auto"/>
              </w:rPr>
              <w:t>Jonas Prising</w:t>
            </w: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92"/>
        </w:trPr>
        <w:tc>
          <w:tcPr>
            <w:tcW w:w="3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Michael J. Van Handel</w:t>
            </w:r>
          </w:p>
        </w:tc>
        <w:tc>
          <w:tcPr>
            <w:tcW w:w="380" w:type="dxa"/>
            <w:vAlign w:val="bottom"/>
          </w:tcPr>
          <w:p>
            <w:pPr>
              <w:spacing w:after="0"/>
              <w:rPr>
                <w:sz w:val="24"/>
                <w:szCs w:val="24"/>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 and Chief</w:t>
            </w:r>
          </w:p>
        </w:tc>
        <w:tc>
          <w:tcPr>
            <w:tcW w:w="360" w:type="dxa"/>
            <w:vAlign w:val="bottom"/>
          </w:tcPr>
          <w:p>
            <w:pPr>
              <w:spacing w:after="0"/>
              <w:rPr>
                <w:sz w:val="24"/>
                <w:szCs w:val="24"/>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w w:val="86"/>
              </w:rPr>
              <w:t>January 9, 2015</w:t>
            </w:r>
          </w:p>
        </w:tc>
      </w:tr>
      <w:tr>
        <w:trPr>
          <w:trHeight w:val="222"/>
        </w:trPr>
        <w:tc>
          <w:tcPr>
            <w:tcW w:w="3500" w:type="dxa"/>
            <w:vAlign w:val="bottom"/>
            <w:gridSpan w:val="3"/>
          </w:tcPr>
          <w:p>
            <w:pPr>
              <w:spacing w:after="0"/>
              <w:rPr>
                <w:sz w:val="20"/>
                <w:szCs w:val="20"/>
                <w:color w:val="auto"/>
              </w:rPr>
            </w:pPr>
            <w:r>
              <w:rPr>
                <w:rFonts w:ascii="Arial" w:cs="Arial" w:eastAsia="Arial" w:hAnsi="Arial"/>
                <w:sz w:val="18"/>
                <w:szCs w:val="18"/>
                <w:color w:val="auto"/>
              </w:rPr>
              <w:t>Michael J. Van Handel</w:t>
            </w: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6"/>
        </w:trPr>
        <w:tc>
          <w:tcPr>
            <w:tcW w:w="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w w:val="93"/>
              </w:rPr>
              <w:t>(Principal Financial Officer and Principal</w:t>
            </w: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80" w:type="dxa"/>
            <w:vAlign w:val="bottom"/>
            <w:gridSpan w:val="2"/>
          </w:tcPr>
          <w:p>
            <w:pPr>
              <w:ind w:left="80"/>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22"/>
          <w:szCs w:val="22"/>
          <w:color w:val="auto"/>
        </w:rPr>
        <w:t>Directors:</w:t>
      </w:r>
    </w:p>
    <w:p>
      <w:pPr>
        <w:spacing w:after="0" w:line="166" w:lineRule="exact"/>
        <w:rPr>
          <w:sz w:val="20"/>
          <w:szCs w:val="20"/>
          <w:color w:val="auto"/>
        </w:rPr>
      </w:pPr>
    </w:p>
    <w:p>
      <w:pPr>
        <w:ind w:left="500" w:right="380"/>
        <w:spacing w:after="0" w:line="328" w:lineRule="auto"/>
        <w:rPr>
          <w:sz w:val="20"/>
          <w:szCs w:val="20"/>
          <w:color w:val="auto"/>
        </w:rPr>
      </w:pPr>
      <w:r>
        <w:rPr>
          <w:rFonts w:ascii="Arial" w:cs="Arial" w:eastAsia="Arial" w:hAnsi="Arial"/>
          <w:sz w:val="19"/>
          <w:szCs w:val="19"/>
          <w:color w:val="auto"/>
        </w:rPr>
        <w:t>Marc J. Bolland, Gina R. Boswell, Cari M. Dominguez, William Downe, Patricia A. Hemingway-Hall, Jeffrey A. Joerres, Roberto Mendoza, Ulice Payne, Jr., Jonas Prising, Paul Read, Elizabeth P. Sartain, John R. Walter, Edward J. Zore.</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Arial" w:cs="Arial" w:eastAsia="Arial" w:hAnsi="Arial"/>
                <w:sz w:val="18"/>
                <w:szCs w:val="18"/>
                <w:color w:val="auto"/>
              </w:rPr>
              <w:t>*By: /s/ Richard Buchband</w:t>
            </w:r>
          </w:p>
        </w:tc>
        <w:tc>
          <w:tcPr>
            <w:tcW w:w="2860" w:type="dxa"/>
            <w:vAlign w:val="bottom"/>
          </w:tcPr>
          <w:p>
            <w:pPr>
              <w:ind w:left="520"/>
              <w:spacing w:after="0"/>
              <w:rPr>
                <w:sz w:val="20"/>
                <w:szCs w:val="20"/>
                <w:color w:val="auto"/>
              </w:rPr>
            </w:pPr>
            <w:r>
              <w:rPr>
                <w:rFonts w:ascii="Arial" w:cs="Arial" w:eastAsia="Arial" w:hAnsi="Arial"/>
                <w:sz w:val="18"/>
                <w:szCs w:val="18"/>
                <w:color w:val="auto"/>
              </w:rPr>
              <w:t>As Attorney-in-Fact*</w:t>
            </w:r>
          </w:p>
        </w:tc>
        <w:tc>
          <w:tcPr>
            <w:tcW w:w="2440" w:type="dxa"/>
            <w:vAlign w:val="bottom"/>
          </w:tcPr>
          <w:p>
            <w:pPr>
              <w:ind w:left="820"/>
              <w:spacing w:after="0"/>
              <w:rPr>
                <w:sz w:val="20"/>
                <w:szCs w:val="20"/>
                <w:color w:val="auto"/>
              </w:rPr>
            </w:pPr>
            <w:r>
              <w:rPr>
                <w:rFonts w:ascii="Arial" w:cs="Arial" w:eastAsia="Arial" w:hAnsi="Arial"/>
                <w:sz w:val="18"/>
                <w:szCs w:val="18"/>
                <w:color w:val="auto"/>
                <w:w w:val="90"/>
              </w:rPr>
              <w:t>Date: January 9, 2015</w:t>
            </w:r>
          </w:p>
        </w:tc>
      </w:tr>
      <w:tr>
        <w:trPr>
          <w:trHeight w:val="237"/>
        </w:trPr>
        <w:tc>
          <w:tcPr>
            <w:tcW w:w="460" w:type="dxa"/>
            <w:vAlign w:val="bottom"/>
          </w:tcPr>
          <w:p>
            <w:pPr>
              <w:spacing w:after="0"/>
              <w:rPr>
                <w:sz w:val="20"/>
                <w:szCs w:val="20"/>
                <w:color w:val="auto"/>
              </w:rPr>
            </w:pPr>
          </w:p>
        </w:tc>
        <w:tc>
          <w:tcPr>
            <w:tcW w:w="2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Richard Buchband</w:t>
            </w:r>
          </w:p>
        </w:tc>
        <w:tc>
          <w:tcPr>
            <w:tcW w:w="2860" w:type="dxa"/>
            <w:vAlign w:val="bottom"/>
          </w:tcPr>
          <w:p>
            <w:pPr>
              <w:spacing w:after="0"/>
              <w:rPr>
                <w:sz w:val="20"/>
                <w:szCs w:val="20"/>
                <w:color w:val="auto"/>
              </w:rPr>
            </w:pPr>
          </w:p>
        </w:tc>
        <w:tc>
          <w:tcPr>
            <w:tcW w:w="2440" w:type="dxa"/>
            <w:vAlign w:val="bottom"/>
          </w:tcPr>
          <w:p>
            <w:pPr>
              <w:spacing w:after="0"/>
              <w:rPr>
                <w:sz w:val="20"/>
                <w:szCs w:val="20"/>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*Pursuant to authority granted by powers of attorney, copies of which are filed herewith.</w:t>
      </w:r>
    </w:p>
    <w:p>
      <w:pPr>
        <w:sectPr>
          <w:pgSz w:w="11900" w:h="16838" w:orient="portrait"/>
          <w:cols w:equalWidth="0" w:num="1">
            <w:col w:w="11420"/>
          </w:cols>
          <w:pgMar w:left="240" w:top="598" w:right="239" w:bottom="1440" w:gutter="0" w:footer="0" w:header="0"/>
        </w:sectPr>
      </w:pPr>
    </w:p>
    <w:bookmarkStart w:id="2" w:name="page3"/>
    <w:bookmarkEnd w:id="2"/>
    <w:tbl>
      <w:tblPr>
        <w:tblLayout w:type="fixed"/>
        <w:tblInd w:w="1920" w:type="dxa"/>
        <w:tblCellMar>
          <w:top w:w="0" w:type="dxa"/>
          <w:left w:w="0" w:type="dxa"/>
          <w:bottom w:w="0" w:type="dxa"/>
          <w:right w:w="0" w:type="dxa"/>
        </w:tblCellMar>
      </w:tblPr>
      <w:tr>
        <w:trPr>
          <w:trHeight w:val="253"/>
        </w:trPr>
        <w:tc>
          <w:tcPr>
            <w:tcW w:w="8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980" w:type="dxa"/>
            <w:vAlign w:val="bottom"/>
            <w:gridSpan w:val="4"/>
          </w:tcPr>
          <w:p>
            <w:pPr>
              <w:spacing w:after="0"/>
              <w:rPr>
                <w:sz w:val="20"/>
                <w:szCs w:val="20"/>
                <w:color w:val="auto"/>
              </w:rPr>
            </w:pPr>
            <w:r>
              <w:rPr>
                <w:rFonts w:ascii="Arial" w:cs="Arial" w:eastAsia="Arial" w:hAnsi="Arial"/>
                <w:sz w:val="22"/>
                <w:szCs w:val="22"/>
                <w:b w:val="1"/>
                <w:bCs w:val="1"/>
                <w:color w:val="auto"/>
              </w:rPr>
              <w:t>Exhibit Index</w:t>
            </w:r>
          </w:p>
        </w:tc>
      </w:tr>
      <w:tr>
        <w:trPr>
          <w:trHeight w:val="20"/>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72"/>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53"/>
        </w:trPr>
        <w:tc>
          <w:tcPr>
            <w:tcW w:w="880" w:type="dxa"/>
            <w:vAlign w:val="bottom"/>
          </w:tcPr>
          <w:p>
            <w:pPr>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w w:val="92"/>
              </w:rPr>
              <w:t>Power of Attorney</w:t>
            </w:r>
          </w:p>
        </w:tc>
      </w:tr>
    </w:tbl>
    <w:p>
      <w:pPr>
        <w:sectPr>
          <w:pgSz w:w="11900" w:h="16838" w:orient="portrait"/>
          <w:cols w:equalWidth="0" w:num="1">
            <w:col w:w="9019"/>
          </w:cols>
          <w:pgMar w:left="1440" w:top="575" w:right="1440" w:bottom="1440" w:gutter="0" w:footer="0" w:header="0"/>
        </w:sectPr>
      </w:pPr>
    </w:p>
    <w:bookmarkStart w:id="3" w:name="page4"/>
    <w:bookmarkEnd w:id="3"/>
    <w:p>
      <w:pPr>
        <w:jc w:val="right"/>
        <w:ind w:right="1779"/>
        <w:spacing w:after="0"/>
        <w:rPr>
          <w:sz w:val="20"/>
          <w:szCs w:val="20"/>
          <w:color w:val="auto"/>
        </w:rPr>
      </w:pPr>
      <w:r>
        <w:rPr>
          <w:rFonts w:ascii="Arial" w:cs="Arial" w:eastAsia="Arial" w:hAnsi="Arial"/>
          <w:sz w:val="22"/>
          <w:szCs w:val="22"/>
          <w:color w:val="auto"/>
        </w:rPr>
        <w:t>Exhibit 24</w:t>
      </w:r>
    </w:p>
    <w:p>
      <w:pPr>
        <w:spacing w:after="0" w:line="228" w:lineRule="exact"/>
        <w:rPr>
          <w:sz w:val="20"/>
          <w:szCs w:val="20"/>
          <w:color w:val="auto"/>
        </w:rPr>
      </w:pPr>
    </w:p>
    <w:p>
      <w:pPr>
        <w:jc w:val="center"/>
        <w:ind w:right="1779"/>
        <w:spacing w:after="0"/>
        <w:rPr>
          <w:sz w:val="20"/>
          <w:szCs w:val="20"/>
          <w:color w:val="auto"/>
        </w:rPr>
      </w:pPr>
      <w:r>
        <w:rPr>
          <w:rFonts w:ascii="Arial" w:cs="Arial" w:eastAsia="Arial" w:hAnsi="Arial"/>
          <w:sz w:val="22"/>
          <w:szCs w:val="22"/>
          <w:b w:val="1"/>
          <w:bCs w:val="1"/>
          <w:color w:val="auto"/>
        </w:rPr>
        <w:t>POWER OF ATTORNEY</w:t>
      </w:r>
    </w:p>
    <w:p>
      <w:pPr>
        <w:spacing w:after="0" w:line="14" w:lineRule="exact"/>
        <w:rPr>
          <w:sz w:val="20"/>
          <w:szCs w:val="20"/>
          <w:color w:val="auto"/>
        </w:rPr>
      </w:pPr>
    </w:p>
    <w:p>
      <w:pPr>
        <w:jc w:val="center"/>
        <w:ind w:right="1779"/>
        <w:spacing w:after="0"/>
        <w:rPr>
          <w:sz w:val="20"/>
          <w:szCs w:val="20"/>
          <w:color w:val="auto"/>
        </w:rPr>
      </w:pPr>
      <w:r>
        <w:rPr>
          <w:rFonts w:ascii="Arial" w:cs="Arial" w:eastAsia="Arial" w:hAnsi="Arial"/>
          <w:sz w:val="22"/>
          <w:szCs w:val="22"/>
          <w:color w:val="auto"/>
        </w:rPr>
        <w:t>(Registration Statements on Form S-8)</w:t>
      </w:r>
    </w:p>
    <w:p>
      <w:pPr>
        <w:spacing w:after="0" w:line="200" w:lineRule="exact"/>
        <w:rPr>
          <w:sz w:val="20"/>
          <w:szCs w:val="20"/>
          <w:color w:val="auto"/>
        </w:rPr>
      </w:pPr>
    </w:p>
    <w:p>
      <w:pPr>
        <w:spacing w:after="0" w:line="204" w:lineRule="exact"/>
        <w:rPr>
          <w:sz w:val="20"/>
          <w:szCs w:val="20"/>
          <w:color w:val="auto"/>
        </w:rPr>
      </w:pPr>
    </w:p>
    <w:p>
      <w:pPr>
        <w:ind w:right="1799" w:firstLine="648"/>
        <w:spacing w:after="0" w:line="270" w:lineRule="auto"/>
        <w:rPr>
          <w:sz w:val="20"/>
          <w:szCs w:val="20"/>
          <w:color w:val="auto"/>
        </w:rPr>
      </w:pPr>
      <w:r>
        <w:rPr>
          <w:rFonts w:ascii="Arial" w:cs="Arial" w:eastAsia="Arial" w:hAnsi="Arial"/>
          <w:sz w:val="19"/>
          <w:szCs w:val="19"/>
          <w:color w:val="auto"/>
        </w:rPr>
        <w:t>Each of the undersigned directors of ManpowerGroup Inc. (the “Company”) hereby constitutes and appoints Jonas Prising, Michael J. Van Handel and Richard Buchband, and each of them, the undersigned’s true and lawful attorney-in-fact, with full power of substitution and resubstitution, for the undersigned and in the undersigned’s name, place and stead to sign for the undersigned and in the undersigned’s name in the capacity as a director of the Company an amendment to each of the Company’s Registration Statements on Form S-8 relating to the following equity compensation plans of the Company: 1991 Executive Stock Option and Restricted Stock Plan, 1994 Executive Stock Option and Restricted Stock Plan, Blue Arrow Savings Related Share Option Scheme, Manpower 1991 Directors’ Stock Option Plan, Right Management Consultants, Inc. 1993 Stock Incentive Plan and Right Management Consultants, Inc. Amended and Restated Directors' Stock Option Plan, and to file the same, with all exhibits thereto, other documents in connection therewith, and any amendments to any of the foregoing, with the Securities and Exchange Commission and any other regulatory authority, granting unto said attorney-in-fact and agent full power and authority to do and perform each and every act and thing requisite and necessary to be done in and about the premises, as fully and to all intents and purposes as the undersigned might or could do in person, hereby ratifying and confirming all that said attorney-in-fact and agent, or the undersigned’s substitute, may lawfully do or cause to be done by virtue hereof.</w:t>
      </w:r>
    </w:p>
    <w:p>
      <w:pPr>
        <w:sectPr>
          <w:pgSz w:w="11900" w:h="16838" w:orient="portrait"/>
          <w:cols w:equalWidth="0" w:num="1">
            <w:col w:w="10219"/>
          </w:cols>
          <w:pgMar w:left="240" w:top="118" w:right="1440" w:bottom="1440" w:gutter="0" w:footer="0" w:header="0"/>
        </w:sectPr>
      </w:pPr>
    </w:p>
    <w:bookmarkStart w:id="4" w:name="page5"/>
    <w:bookmarkEnd w:id="4"/>
    <w:p>
      <w:pPr>
        <w:jc w:val="both"/>
        <w:ind w:right="1939" w:firstLine="648"/>
        <w:spacing w:after="0" w:line="287" w:lineRule="auto"/>
        <w:rPr>
          <w:sz w:val="20"/>
          <w:szCs w:val="20"/>
          <w:color w:val="auto"/>
        </w:rPr>
      </w:pPr>
      <w:r>
        <w:rPr>
          <w:rFonts w:ascii="Arial" w:cs="Arial" w:eastAsia="Arial" w:hAnsi="Arial"/>
          <w:sz w:val="19"/>
          <w:szCs w:val="19"/>
          <w:color w:val="auto"/>
        </w:rPr>
        <w:t>IN WITNESS WHEREOF, the undersigned have each executed this Power of Attorney, on one or more counterparts, as of the 15th day of December, 2014. The following signature is applicable to each of the foregoing Powers of Attorney and may be filed with the Securities and Exchange Commission in typed form separately with each Power of Attorney.</w:t>
      </w:r>
    </w:p>
    <w:p>
      <w:pPr>
        <w:sectPr>
          <w:pgSz w:w="11900" w:h="16838" w:orient="portrait"/>
          <w:cols w:equalWidth="0" w:num="1">
            <w:col w:w="10219"/>
          </w:cols>
          <w:pgMar w:left="240" w:top="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/s/ Marc J. Bolland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Marc J. Bolland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Gina R. Boswell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Gina R. Boswell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Cari M. Dominguez</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William Downe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William Downe</w:t>
      </w:r>
    </w:p>
    <w:p>
      <w:pPr>
        <w:spacing w:after="0" w:line="200" w:lineRule="exact"/>
        <w:rPr>
          <w:sz w:val="20"/>
          <w:szCs w:val="20"/>
          <w:color w:val="auto"/>
        </w:rPr>
      </w:pPr>
    </w:p>
    <w:p>
      <w:pPr>
        <w:spacing w:after="0" w:line="258" w:lineRule="exact"/>
        <w:rPr>
          <w:sz w:val="20"/>
          <w:szCs w:val="20"/>
          <w:color w:val="auto"/>
        </w:rPr>
      </w:pPr>
    </w:p>
    <w:p>
      <w:pPr>
        <w:ind w:right="1060"/>
        <w:spacing w:after="0" w:line="343" w:lineRule="auto"/>
        <w:rPr>
          <w:sz w:val="20"/>
          <w:szCs w:val="20"/>
          <w:color w:val="auto"/>
        </w:rPr>
      </w:pPr>
      <w:r>
        <w:rPr>
          <w:rFonts w:ascii="Arial" w:cs="Arial" w:eastAsia="Arial" w:hAnsi="Arial"/>
          <w:sz w:val="19"/>
          <w:szCs w:val="19"/>
          <w:color w:val="auto"/>
        </w:rPr>
        <w:t>/s/ Patricia A. Hemingway Hall Patricia A. Hemingway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26416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41" w:lineRule="exact"/>
        <w:rPr>
          <w:sz w:val="20"/>
          <w:szCs w:val="20"/>
          <w:color w:val="auto"/>
        </w:rPr>
      </w:pPr>
    </w:p>
    <w:p>
      <w:pPr>
        <w:spacing w:after="0"/>
        <w:rPr>
          <w:sz w:val="20"/>
          <w:szCs w:val="20"/>
          <w:color w:val="auto"/>
        </w:rPr>
      </w:pPr>
      <w:r>
        <w:rPr>
          <w:rFonts w:ascii="Arial" w:cs="Arial" w:eastAsia="Arial" w:hAnsi="Arial"/>
          <w:sz w:val="22"/>
          <w:szCs w:val="22"/>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Jeffrey A. Joerres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/s/ Roberto Mendoza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416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Roberto Mendoza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2"/>
          <w:szCs w:val="22"/>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Ulice Payne, Jr.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Jonas Prising</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Paul 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Paul Read</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/s/ Elizabeth P. Sartain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24098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color w:val="auto"/>
        </w:rPr>
        <w:t>Elizabeth P. Sartain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John R. Walter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John R. Walter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/s/ Edward J. Zore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24098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Edward J. Zore</w:t>
      </w:r>
    </w:p>
    <w:sectPr>
      <w:pgSz w:w="11900" w:h="16838" w:orient="portrait"/>
      <w:cols w:equalWidth="0" w:num="2">
        <w:col w:w="3780" w:space="720"/>
        <w:col w:w="5719"/>
      </w:cols>
      <w:pgMar w:left="24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2019-12-06T05:33:45Z</dcterms:created>
  <dcterms:modified xsi:type="dcterms:W3CDTF">2019-12-06T05:33:45Z</dcterms:modified>
</cp:coreProperties>
</file>