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February 7, 2024</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MANPOWERGROUP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61"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3060" w:type="dxa"/>
            <w:vAlign w:val="bottom"/>
            <w:tcBorders>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1-10686</w:t>
            </w:r>
          </w:p>
        </w:tc>
        <w:tc>
          <w:tcPr>
            <w:tcW w:w="3980" w:type="dxa"/>
            <w:vAlign w:val="bottom"/>
            <w:tcBorders>
              <w:bottom w:val="single" w:sz="8" w:color="auto"/>
            </w:tcBorders>
          </w:tcPr>
          <w:p>
            <w:pPr>
              <w:jc w:val="right"/>
              <w:ind w:right="1570"/>
              <w:spacing w:after="0"/>
              <w:rPr>
                <w:sz w:val="20"/>
                <w:szCs w:val="20"/>
                <w:color w:val="auto"/>
              </w:rPr>
            </w:pPr>
            <w:r>
              <w:rPr>
                <w:rFonts w:ascii="Times New Roman" w:cs="Times New Roman" w:eastAsia="Times New Roman" w:hAnsi="Times New Roman"/>
                <w:sz w:val="18"/>
                <w:szCs w:val="18"/>
                <w:b w:val="1"/>
                <w:bCs w:val="1"/>
                <w:color w:val="auto"/>
              </w:rPr>
              <w:t>39-1672779</w:t>
            </w:r>
          </w:p>
        </w:tc>
      </w:tr>
      <w:tr>
        <w:trPr>
          <w:trHeight w:val="238"/>
        </w:trPr>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tc>
        <w:tc>
          <w:tcPr>
            <w:tcW w:w="30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(Commission File Number)</w:t>
            </w:r>
          </w:p>
        </w:tc>
        <w:tc>
          <w:tcPr>
            <w:tcW w:w="39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r>
        <w:trPr>
          <w:trHeight w:val="396"/>
        </w:trPr>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100 Manpower Place</w:t>
            </w:r>
          </w:p>
        </w:tc>
        <w:tc>
          <w:tcPr>
            <w:tcW w:w="306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263"/>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Milwaukee, Wisconsin</w:t>
            </w:r>
          </w:p>
        </w:tc>
        <w:tc>
          <w:tcPr>
            <w:tcW w:w="3060" w:type="dxa"/>
            <w:vAlign w:val="bottom"/>
            <w:tcBorders>
              <w:bottom w:val="single" w:sz="8" w:color="auto"/>
            </w:tcBorders>
          </w:tcPr>
          <w:p>
            <w:pPr>
              <w:spacing w:after="0"/>
              <w:rPr>
                <w:sz w:val="22"/>
                <w:szCs w:val="22"/>
                <w:color w:val="auto"/>
              </w:rPr>
            </w:pPr>
          </w:p>
        </w:tc>
        <w:tc>
          <w:tcPr>
            <w:tcW w:w="3980" w:type="dxa"/>
            <w:vAlign w:val="bottom"/>
            <w:tcBorders>
              <w:bottom w:val="single" w:sz="8" w:color="auto"/>
            </w:tcBorders>
          </w:tcPr>
          <w:p>
            <w:pPr>
              <w:jc w:val="right"/>
              <w:ind w:right="1770"/>
              <w:spacing w:after="0"/>
              <w:rPr>
                <w:sz w:val="20"/>
                <w:szCs w:val="20"/>
                <w:color w:val="auto"/>
              </w:rPr>
            </w:pPr>
            <w:r>
              <w:rPr>
                <w:rFonts w:ascii="Times New Roman" w:cs="Times New Roman" w:eastAsia="Times New Roman" w:hAnsi="Times New Roman"/>
                <w:sz w:val="18"/>
                <w:szCs w:val="18"/>
                <w:b w:val="1"/>
                <w:bCs w:val="1"/>
                <w:color w:val="auto"/>
              </w:rPr>
              <w:t>53212</w:t>
            </w:r>
          </w:p>
        </w:tc>
      </w:tr>
      <w:tr>
        <w:trPr>
          <w:trHeight w:val="238"/>
        </w:trPr>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060" w:type="dxa"/>
            <w:vAlign w:val="bottom"/>
          </w:tcPr>
          <w:p>
            <w:pPr>
              <w:spacing w:after="0"/>
              <w:rPr>
                <w:sz w:val="20"/>
                <w:szCs w:val="20"/>
                <w:color w:val="auto"/>
              </w:rPr>
            </w:pPr>
          </w:p>
        </w:tc>
        <w:tc>
          <w:tcPr>
            <w:tcW w:w="39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(414) 961-1000</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5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right="2720" w:firstLine="21"/>
        <w:spacing w:after="0" w:line="439" w:lineRule="auto"/>
        <w:tabs>
          <w:tab w:leader="none" w:pos="4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56"/>
        </w:trPr>
        <w:tc>
          <w:tcPr>
            <w:tcW w:w="40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3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0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8"/>
        </w:trPr>
        <w:tc>
          <w:tcPr>
            <w:tcW w:w="40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$.01 par value</w:t>
            </w:r>
          </w:p>
        </w:tc>
        <w:tc>
          <w:tcPr>
            <w:tcW w:w="3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MAN</w:t>
            </w:r>
          </w:p>
        </w:tc>
        <w:tc>
          <w:tcPr>
            <w:tcW w:w="4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30"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673100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1" w:name="page2"/>
    <w:bookmarkEnd w:id="1"/>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On February 7, 2024, William Downe informed ManpowerGroup (the “Company”) that he intends to retire as a member of the Board of Directors of the Company and not stand for re-election when his current term expires at the annual meeting of shareholders in 2024. Mr. Downe, who is the former Chief Executive Officer of BMO Financial Group, has served as a director of the Company since 2011, and served as lead director from 2017 to 2023.</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Mr. Downe stated his decision to retire is consistent with his intention to rotate off the Board of Directors upon reaching the retirement age in effect at the time he joined the Board. Mr. Downe stated the decision is not due to any disagreement with the Company or the Company’s Board of Directors on any matter relating to the operations, policies or practices of the Company.</w:t>
      </w:r>
    </w:p>
    <w:p>
      <w:pPr>
        <w:spacing w:after="0" w:line="17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With Mr. Downe’s forthcoming retirement, the Board of Directors will be comprised of 11 directors. The Company does not intend to fill the vacancy created by the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667385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779" w:right="49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MANPOWERGROUP INC.</w:t>
      </w:r>
    </w:p>
    <w:p>
      <w:pPr>
        <w:spacing w:after="0" w:line="279" w:lineRule="exact"/>
        <w:rPr>
          <w:sz w:val="20"/>
          <w:szCs w:val="20"/>
          <w:color w:val="auto"/>
        </w:rPr>
      </w:pPr>
    </w:p>
    <w:p>
      <w:pPr>
        <w:ind w:left="80"/>
        <w:spacing w:after="0"/>
        <w:tabs>
          <w:tab w:leader="none" w:pos="5440" w:val="left"/>
          <w:tab w:leader="none" w:pos="6120" w:val="left"/>
        </w:tabs>
        <w:rPr>
          <w:sz w:val="20"/>
          <w:szCs w:val="20"/>
          <w:color w:val="auto"/>
        </w:rPr>
      </w:pPr>
      <w:r>
        <w:rPr>
          <w:rFonts w:ascii="Times New Roman" w:cs="Times New Roman" w:eastAsia="Times New Roman" w:hAnsi="Times New Roman"/>
          <w:sz w:val="18"/>
          <w:szCs w:val="18"/>
          <w:color w:val="auto"/>
        </w:rPr>
        <w:t>Dated: February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Richard Buchband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26035</wp:posOffset>
            </wp:positionV>
            <wp:extent cx="32061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0" w:lineRule="exact"/>
        <w:rPr>
          <w:sz w:val="20"/>
          <w:szCs w:val="20"/>
          <w:color w:val="auto"/>
        </w:rPr>
      </w:pPr>
    </w:p>
    <w:p>
      <w:pPr>
        <w:ind w:left="5460"/>
        <w:spacing w:after="0"/>
        <w:tabs>
          <w:tab w:leader="none" w:pos="6120" w:val="left"/>
        </w:tabs>
        <w:rPr>
          <w:sz w:val="20"/>
          <w:szCs w:val="20"/>
          <w:color w:val="auto"/>
        </w:rPr>
      </w:pPr>
      <w:r>
        <w:rPr>
          <w:rFonts w:ascii="Times New Roman" w:cs="Times New Roman" w:eastAsia="Times New Roman" w:hAnsi="Times New Roman"/>
          <w:sz w:val="18"/>
          <w:szCs w:val="18"/>
          <w:color w:val="auto"/>
        </w:rPr>
        <w:t>Name:</w:t>
        <w:tab/>
        <w:t>Richard Buchband</w:t>
      </w:r>
    </w:p>
    <w:p>
      <w:pPr>
        <w:spacing w:after="0" w:line="36" w:lineRule="exact"/>
        <w:rPr>
          <w:sz w:val="20"/>
          <w:szCs w:val="20"/>
          <w:color w:val="auto"/>
        </w:rPr>
      </w:pPr>
    </w:p>
    <w:p>
      <w:pPr>
        <w:ind w:left="5460"/>
        <w:spacing w:after="0"/>
        <w:tabs>
          <w:tab w:leader="none" w:pos="61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Senior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716280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2024-02-09T15:42:16Z</dcterms:created>
  <dcterms:modified xsi:type="dcterms:W3CDTF">2024-02-09T15:42:16Z</dcterms:modified>
</cp:coreProperties>
</file>