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MANPOWERGROUP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7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38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-3727450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-3195320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-2003425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-1471930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422" w:right="259" w:bottom="94" w:gutter="0" w:footer="0" w:header="0"/>
        </w:sectPr>
      </w:pPr>
    </w:p>
    <w:bookmarkStart w:id="1" w:name="page2"/>
    <w:bookmarkEnd w:id="1"/>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372110</wp:posOffset>
            </wp:positionH>
            <wp:positionV relativeFrom="page">
              <wp:posOffset>226060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446" w:hanging="446"/>
        <w:spacing w:after="0"/>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379730</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534035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560070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388"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2"/>
          </w:tcPr>
          <w:p>
            <w:pPr>
              <w:spacing w:after="0"/>
              <w:rPr>
                <w:sz w:val="20"/>
                <w:szCs w:val="20"/>
                <w:color w:val="auto"/>
              </w:rPr>
            </w:pPr>
            <w:r>
              <w:rPr>
                <w:rFonts w:ascii="Arial" w:cs="Arial" w:eastAsia="Arial" w:hAnsi="Arial"/>
                <w:sz w:val="14"/>
                <w:szCs w:val="14"/>
                <w:color w:val="FFFFFF"/>
                <w:w w:val="89"/>
              </w:rPr>
              <w:t>www.envisionreports.com/MAN Step 1: Go to www.envisionreports.com/MAN to view the materials. Step 2: Click on Cast Your Vote or Request Materials. Step 3: Follow the instructions on the screen to log</w:t>
            </w:r>
          </w:p>
        </w:tc>
      </w:tr>
      <w:tr>
        <w:trPr>
          <w:trHeight w:val="41"/>
        </w:trPr>
        <w:tc>
          <w:tcPr>
            <w:tcW w:w="11420" w:type="dxa"/>
            <w:vAlign w:val="bottom"/>
            <w:gridSpan w:val="2"/>
          </w:tcPr>
          <w:p>
            <w:pPr>
              <w:ind w:left="120"/>
              <w:spacing w:after="0"/>
              <w:rPr>
                <w:sz w:val="20"/>
                <w:szCs w:val="20"/>
                <w:color w:val="auto"/>
              </w:rPr>
            </w:pPr>
            <w:r>
              <w:rPr>
                <w:rFonts w:ascii="Arial" w:cs="Arial" w:eastAsia="Arial" w:hAnsi="Arial"/>
                <w:sz w:val="3"/>
                <w:szCs w:val="3"/>
                <w:color w:val="FFFFFF"/>
              </w:rPr>
              <w:t>. Vote by Internet Go to www.envisionreports.com/MAN Or scan the QR code with your smartphone Follow the steps outlined on the secure website Shareholder Meeting Notice 01S91D + + Important Notice</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Regarding the Availability of Proxy Materials for the ManpowerGroup Inc. Shareholder Meeting to be Held on April 29, 2014 Under Securities and Exchange Commission rules, you are receiving this notice that</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proxy materials for the annual shareholders’ meeting are available on the Internet. Follow the instructions below to view the materials and vote online or request  copy. The items to be voted on and location</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of the annual meeting are on the reverse side. Your vote is important! This communication presents only an overview of the more complete proxy materials that are available to you on the Internet. We encourage</w:t>
            </w:r>
          </w:p>
        </w:tc>
      </w:tr>
      <w:tr>
        <w:trPr>
          <w:trHeight w:val="0"/>
        </w:trPr>
        <w:tc>
          <w:tcPr>
            <w:tcW w:w="4620" w:type="dxa"/>
            <w:vAlign w:val="bottom"/>
          </w:tcPr>
          <w:p>
            <w:pPr>
              <w:spacing w:after="0" w:line="80" w:lineRule="exact"/>
              <w:rPr>
                <w:sz w:val="20"/>
                <w:szCs w:val="20"/>
                <w:color w:val="auto"/>
              </w:rPr>
            </w:pPr>
            <w:r>
              <w:rPr>
                <w:rFonts w:ascii="Arial" w:cs="Arial" w:eastAsia="Arial" w:hAnsi="Arial"/>
                <w:sz w:val="9"/>
                <w:szCs w:val="9"/>
                <w:color w:val="FFFFFF"/>
              </w:rPr>
              <w:t>you to access and review all of the important information contained   the proxy</w:t>
            </w:r>
          </w:p>
        </w:tc>
        <w:tc>
          <w:tcPr>
            <w:tcW w:w="6800" w:type="dxa"/>
            <w:vAlign w:val="bottom"/>
          </w:tcPr>
          <w:p>
            <w:pPr>
              <w:ind w:left="300"/>
              <w:spacing w:after="0" w:line="80" w:lineRule="exact"/>
              <w:rPr>
                <w:sz w:val="20"/>
                <w:szCs w:val="20"/>
                <w:color w:val="auto"/>
              </w:rPr>
            </w:pPr>
            <w:r>
              <w:rPr>
                <w:rFonts w:ascii="Arial" w:cs="Arial" w:eastAsia="Arial" w:hAnsi="Arial"/>
                <w:sz w:val="9"/>
                <w:szCs w:val="9"/>
                <w:color w:val="FFFFFF"/>
              </w:rPr>
              <w:t>before voting. The proxy statement and annual report to shareholders are available at: _ Easy Online Access — A</w:t>
            </w:r>
          </w:p>
        </w:tc>
      </w:tr>
    </w:tbl>
    <w:p>
      <w:pPr>
        <w:spacing w:after="0" w:line="25" w:lineRule="auto"/>
        <w:rPr>
          <w:sz w:val="20"/>
          <w:szCs w:val="20"/>
          <w:color w:val="auto"/>
        </w:rPr>
      </w:pPr>
      <w:r>
        <w:rPr>
          <w:rFonts w:ascii="Arial" w:cs="Arial" w:eastAsia="Arial" w:hAnsi="Arial"/>
          <w:sz w:val="1"/>
          <w:szCs w:val="1"/>
          <w:color w:val="FFFFFF"/>
        </w:rPr>
        <w:t>Convenient</w:t>
      </w:r>
      <w:r>
        <w:rPr>
          <w:rFonts w:ascii="Arial" w:cs="Arial" w:eastAsia="Arial" w:hAnsi="Arial"/>
          <w:sz w:val="1"/>
          <w:szCs w:val="1"/>
          <w:color w:val="FFFFFF"/>
          <w:vertAlign w:val="superscript"/>
        </w:rPr>
        <w:t>When</w:t>
      </w:r>
      <w:r>
        <w:rPr>
          <w:rFonts w:ascii="Arial" w:cs="Arial" w:eastAsia="Arial" w:hAnsi="Arial"/>
          <w:sz w:val="1"/>
          <w:szCs w:val="1"/>
          <w:color w:val="FFFFFF"/>
        </w:rPr>
        <w:t>ay to View Proxy Materials and Vote When you go online to view materials, you can also vote your shares. Step 4: Make your selection as instructed on each screen to select delivery preferences</w:t>
      </w:r>
    </w:p>
    <w:p>
      <w:pPr>
        <w:ind w:right="80"/>
        <w:spacing w:after="0"/>
        <w:rPr>
          <w:sz w:val="20"/>
          <w:szCs w:val="20"/>
          <w:color w:val="auto"/>
        </w:rPr>
      </w:pPr>
      <w:r>
        <w:rPr>
          <w:rFonts w:ascii="Arial" w:cs="Arial" w:eastAsia="Arial" w:hAnsi="Arial"/>
          <w:sz w:val="6"/>
          <w:szCs w:val="6"/>
          <w:color w:val="FFFFFF"/>
        </w:rPr>
        <w:t xml:space="preserve">and vote. you go online, you can also help the environment by consenting to receive electronic delivery of future materials. Obtaining a Copy of the Proxy Materials – If you want to receive a copy of </w:t>
      </w:r>
      <w:r>
        <w:rPr>
          <w:rFonts w:ascii="Arial" w:cs="Arial" w:eastAsia="Arial" w:hAnsi="Arial"/>
          <w:sz w:val="7"/>
          <w:szCs w:val="7"/>
          <w:color w:val="FFFFFF"/>
          <w:vertAlign w:val="subscript"/>
        </w:rPr>
        <w:t>timely</w:t>
      </w:r>
      <w:r>
        <w:rPr>
          <w:rFonts w:ascii="Arial" w:cs="Arial" w:eastAsia="Arial" w:hAnsi="Arial"/>
          <w:sz w:val="6"/>
          <w:szCs w:val="6"/>
          <w:color w:val="FFFFFF"/>
        </w:rPr>
        <w:t>hesedocuments, you must request one. There is no charge to you for requesting a copy. Please make your request for a copy as instructed on the reverse side on or before 10 days before the meeting to facilitate</w:t>
      </w:r>
    </w:p>
    <w:p>
      <w:pPr>
        <w:ind w:left="380"/>
        <w:spacing w:after="0"/>
        <w:rPr>
          <w:sz w:val="20"/>
          <w:szCs w:val="20"/>
          <w:color w:val="auto"/>
        </w:rPr>
      </w:pPr>
      <w:r>
        <w:rPr>
          <w:rFonts w:ascii="Arial" w:cs="Arial" w:eastAsia="Arial" w:hAnsi="Arial"/>
          <w:sz w:val="14"/>
          <w:szCs w:val="14"/>
          <w:color w:val="FFFFFF"/>
        </w:rPr>
        <w:t>delivery. .</w:t>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6"/>
          </w:tcPr>
          <w:p>
            <w:pPr>
              <w:spacing w:after="0"/>
              <w:rPr>
                <w:sz w:val="20"/>
                <w:szCs w:val="20"/>
                <w:color w:val="auto"/>
              </w:rPr>
            </w:pPr>
            <w:r>
              <w:rPr>
                <w:rFonts w:ascii="Arial" w:cs="Arial" w:eastAsia="Arial" w:hAnsi="Arial"/>
                <w:sz w:val="14"/>
                <w:szCs w:val="14"/>
                <w:color w:val="FFFFFF"/>
                <w:w w:val="93"/>
              </w:rPr>
              <w:t>IMPORTANT ANNUAL MEETING INFORMATION 1234 5678 9012 345 NNNNNNNNNNNN NNNNNNNNN NNNNNN C 1234567890 C O Y 000004 MR A SAMPLE DESIGNATION (IF ANY) ADD 1</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ADD 2 ADD 3 ADD 4 ADD 5 ADD 6 ENDORSEMENT LINE SACKPACK Here’s how to order a copy of the proxy materials and select a future delivery preference: Paper copies: Current and future paper</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delivery requests can be submitted via the telephone, Internet or email options below. Email copies: Current and future email delivery requests must be submitted via the Internet following the instructions below.</w:t>
            </w:r>
          </w:p>
        </w:tc>
      </w:tr>
      <w:tr>
        <w:trPr>
          <w:trHeight w:val="41"/>
        </w:trPr>
        <w:tc>
          <w:tcPr>
            <w:tcW w:w="8480" w:type="dxa"/>
            <w:vAlign w:val="bottom"/>
            <w:gridSpan w:val="5"/>
          </w:tcPr>
          <w:p>
            <w:pPr>
              <w:spacing w:after="0"/>
              <w:rPr>
                <w:sz w:val="20"/>
                <w:szCs w:val="20"/>
                <w:color w:val="auto"/>
              </w:rPr>
            </w:pPr>
            <w:r>
              <w:rPr>
                <w:rFonts w:ascii="Arial" w:cs="Arial" w:eastAsia="Arial" w:hAnsi="Arial"/>
                <w:sz w:val="3"/>
                <w:szCs w:val="3"/>
                <w:color w:val="FFFFFF"/>
              </w:rPr>
              <w:t>If you request an email copy of current materials you will receive an email with a link to the materials. PLEASE NOTE: You must use the number in the</w:t>
            </w:r>
          </w:p>
        </w:tc>
        <w:tc>
          <w:tcPr>
            <w:tcW w:w="2920" w:type="dxa"/>
            <w:vAlign w:val="bottom"/>
          </w:tcPr>
          <w:p>
            <w:pPr>
              <w:jc w:val="right"/>
              <w:ind w:right="123"/>
              <w:spacing w:after="0"/>
              <w:rPr>
                <w:sz w:val="20"/>
                <w:szCs w:val="20"/>
                <w:color w:val="auto"/>
              </w:rPr>
            </w:pPr>
            <w:r>
              <w:rPr>
                <w:rFonts w:ascii="Arial" w:cs="Arial" w:eastAsia="Arial" w:hAnsi="Arial"/>
                <w:sz w:val="3"/>
                <w:szCs w:val="3"/>
                <w:color w:val="FFFFFF"/>
              </w:rPr>
              <w:t>bar on the reverse side when requesting a set of</w:t>
            </w:r>
          </w:p>
        </w:tc>
      </w:tr>
      <w:tr>
        <w:trPr>
          <w:trHeight w:val="41"/>
        </w:trPr>
        <w:tc>
          <w:tcPr>
            <w:tcW w:w="5600" w:type="dxa"/>
            <w:vAlign w:val="bottom"/>
            <w:gridSpan w:val="3"/>
          </w:tcPr>
          <w:p>
            <w:pPr>
              <w:spacing w:after="0"/>
              <w:rPr>
                <w:sz w:val="20"/>
                <w:szCs w:val="20"/>
                <w:color w:val="auto"/>
              </w:rPr>
            </w:pPr>
            <w:r>
              <w:rPr>
                <w:rFonts w:ascii="Arial" w:cs="Arial" w:eastAsia="Arial" w:hAnsi="Arial"/>
                <w:sz w:val="3"/>
                <w:szCs w:val="3"/>
                <w:color w:val="FFFFFF"/>
              </w:rPr>
              <w:t>proxy materials. g Internet – Go to www.envisionreports.com/MAN. Click Cast Your Vote or Request</w:t>
            </w:r>
          </w:p>
        </w:tc>
        <w:tc>
          <w:tcPr>
            <w:tcW w:w="5800" w:type="dxa"/>
            <w:vAlign w:val="bottom"/>
            <w:gridSpan w:val="3"/>
          </w:tcPr>
          <w:p>
            <w:pPr>
              <w:jc w:val="right"/>
              <w:ind w:right="203"/>
              <w:spacing w:after="0"/>
              <w:rPr>
                <w:sz w:val="20"/>
                <w:szCs w:val="20"/>
                <w:color w:val="auto"/>
              </w:rPr>
            </w:pPr>
            <w:r>
              <w:rPr>
                <w:rFonts w:ascii="Arial" w:cs="Arial" w:eastAsia="Arial" w:hAnsi="Arial"/>
                <w:sz w:val="3"/>
                <w:szCs w:val="3"/>
                <w:color w:val="FFFFFF"/>
              </w:rPr>
              <w:t>. Follow the instructions to log in and ordershadedcopy of the current meeting materials and submit</w:t>
            </w:r>
          </w:p>
        </w:tc>
      </w:tr>
      <w:tr>
        <w:trPr>
          <w:trHeight w:val="41"/>
        </w:trPr>
        <w:tc>
          <w:tcPr>
            <w:tcW w:w="8480" w:type="dxa"/>
            <w:vAlign w:val="bottom"/>
            <w:gridSpan w:val="5"/>
          </w:tcPr>
          <w:p>
            <w:pPr>
              <w:spacing w:after="0"/>
              <w:rPr>
                <w:sz w:val="20"/>
                <w:szCs w:val="20"/>
                <w:color w:val="auto"/>
              </w:rPr>
            </w:pPr>
            <w:r>
              <w:rPr>
                <w:rFonts w:ascii="Arial" w:cs="Arial" w:eastAsia="Arial" w:hAnsi="Arial"/>
                <w:sz w:val="3"/>
                <w:szCs w:val="3"/>
                <w:color w:val="FFFFFF"/>
              </w:rPr>
              <w:t>your preference for email or paper delivery of future meeting materials. g Telephone – Call us free of chargeMaterials1-866-641-4276 and follow the instructions</w:t>
            </w:r>
          </w:p>
        </w:tc>
        <w:tc>
          <w:tcPr>
            <w:tcW w:w="2920" w:type="dxa"/>
            <w:vAlign w:val="bottom"/>
          </w:tcPr>
          <w:p>
            <w:pPr>
              <w:jc w:val="right"/>
              <w:ind w:right="203"/>
              <w:spacing w:after="0"/>
              <w:rPr>
                <w:sz w:val="20"/>
                <w:szCs w:val="20"/>
                <w:color w:val="auto"/>
              </w:rPr>
            </w:pPr>
            <w:r>
              <w:rPr>
                <w:rFonts w:ascii="Arial" w:cs="Arial" w:eastAsia="Arial" w:hAnsi="Arial"/>
                <w:sz w:val="3"/>
                <w:szCs w:val="3"/>
                <w:color w:val="FFFFFF"/>
              </w:rPr>
              <w:t>log in and order a paper copy of the materials by</w:t>
            </w:r>
          </w:p>
        </w:tc>
      </w:tr>
      <w:tr>
        <w:trPr>
          <w:trHeight w:val="41"/>
        </w:trPr>
        <w:tc>
          <w:tcPr>
            <w:tcW w:w="5600" w:type="dxa"/>
            <w:vAlign w:val="bottom"/>
            <w:gridSpan w:val="3"/>
          </w:tcPr>
          <w:p>
            <w:pPr>
              <w:spacing w:after="0"/>
              <w:rPr>
                <w:sz w:val="20"/>
                <w:szCs w:val="20"/>
                <w:color w:val="auto"/>
              </w:rPr>
            </w:pPr>
            <w:r>
              <w:rPr>
                <w:rFonts w:ascii="Arial" w:cs="Arial" w:eastAsia="Arial" w:hAnsi="Arial"/>
                <w:sz w:val="3"/>
                <w:szCs w:val="3"/>
                <w:color w:val="FFFFFF"/>
              </w:rPr>
              <w:t>mail for the current meeting. You can also submit a preference to receive  paper copy for future</w:t>
            </w:r>
          </w:p>
        </w:tc>
        <w:tc>
          <w:tcPr>
            <w:tcW w:w="1680" w:type="dxa"/>
            <w:vAlign w:val="bottom"/>
          </w:tcPr>
          <w:p>
            <w:pPr>
              <w:ind w:left="140"/>
              <w:spacing w:after="0"/>
              <w:rPr>
                <w:sz w:val="20"/>
                <w:szCs w:val="20"/>
                <w:color w:val="auto"/>
              </w:rPr>
            </w:pPr>
            <w:r>
              <w:rPr>
                <w:rFonts w:ascii="Arial" w:cs="Arial" w:eastAsia="Arial" w:hAnsi="Arial"/>
                <w:sz w:val="3"/>
                <w:szCs w:val="3"/>
                <w:color w:val="FFFFFF"/>
              </w:rPr>
              <w:t>. g Email – Send email to</w:t>
            </w:r>
          </w:p>
        </w:tc>
        <w:tc>
          <w:tcPr>
            <w:tcW w:w="1200" w:type="dxa"/>
            <w:vAlign w:val="bottom"/>
          </w:tcPr>
          <w:p>
            <w:pPr>
              <w:spacing w:after="0"/>
              <w:rPr>
                <w:sz w:val="3"/>
                <w:szCs w:val="3"/>
                <w:color w:val="auto"/>
              </w:rPr>
            </w:pPr>
          </w:p>
        </w:tc>
        <w:tc>
          <w:tcPr>
            <w:tcW w:w="2920" w:type="dxa"/>
            <w:vAlign w:val="bottom"/>
          </w:tcPr>
          <w:p>
            <w:pPr>
              <w:jc w:val="right"/>
              <w:ind w:right="183"/>
              <w:spacing w:after="0"/>
              <w:rPr>
                <w:sz w:val="20"/>
                <w:szCs w:val="20"/>
                <w:color w:val="auto"/>
              </w:rPr>
            </w:pPr>
            <w:r>
              <w:rPr>
                <w:rFonts w:ascii="Arial" w:cs="Arial" w:eastAsia="Arial" w:hAnsi="Arial"/>
                <w:sz w:val="3"/>
                <w:szCs w:val="3"/>
                <w:color w:val="FFFFFF"/>
              </w:rPr>
              <w:t>.com with “Proxy Materials ManpowerGroup</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Inc.”   the subject line. Include in the message your full name and address, plus the number locatedmeetingsthe shaded bar on the reverse,investorvote@computershareandstatetheemailthatyou want a paper copy of current meeting</w:t>
            </w:r>
          </w:p>
        </w:tc>
      </w:tr>
      <w:tr>
        <w:trPr>
          <w:trHeight w:val="41"/>
        </w:trPr>
        <w:tc>
          <w:tcPr>
            <w:tcW w:w="4980" w:type="dxa"/>
            <w:vAlign w:val="bottom"/>
            <w:gridSpan w:val="2"/>
          </w:tcPr>
          <w:p>
            <w:pPr>
              <w:ind w:left="120"/>
              <w:spacing w:after="0"/>
              <w:rPr>
                <w:sz w:val="20"/>
                <w:szCs w:val="20"/>
                <w:color w:val="auto"/>
              </w:rPr>
            </w:pPr>
            <w:r>
              <w:rPr>
                <w:rFonts w:ascii="Arial" w:cs="Arial" w:eastAsia="Arial" w:hAnsi="Arial"/>
                <w:sz w:val="3"/>
                <w:szCs w:val="3"/>
                <w:color w:val="FFFFFF"/>
              </w:rPr>
              <w:t>aterials. You can also state your preference to receive  paper copy for future meetings. T</w:t>
            </w:r>
          </w:p>
        </w:tc>
        <w:tc>
          <w:tcPr>
            <w:tcW w:w="2300" w:type="dxa"/>
            <w:vAlign w:val="bottom"/>
            <w:gridSpan w:val="2"/>
          </w:tcPr>
          <w:p>
            <w:pPr>
              <w:ind w:left="40"/>
              <w:spacing w:after="0"/>
              <w:rPr>
                <w:sz w:val="20"/>
                <w:szCs w:val="20"/>
                <w:color w:val="auto"/>
              </w:rPr>
            </w:pPr>
            <w:r>
              <w:rPr>
                <w:rFonts w:ascii="Arial" w:cs="Arial" w:eastAsia="Arial" w:hAnsi="Arial"/>
                <w:sz w:val="3"/>
                <w:szCs w:val="3"/>
                <w:color w:val="FFFFFF"/>
              </w:rPr>
              <w:t>facilitate timely delivery, all requests for</w:t>
            </w:r>
          </w:p>
        </w:tc>
        <w:tc>
          <w:tcPr>
            <w:tcW w:w="4120" w:type="dxa"/>
            <w:vAlign w:val="bottom"/>
            <w:gridSpan w:val="2"/>
          </w:tcPr>
          <w:p>
            <w:pPr>
              <w:jc w:val="right"/>
              <w:ind w:right="23"/>
              <w:spacing w:after="0"/>
              <w:rPr>
                <w:sz w:val="20"/>
                <w:szCs w:val="20"/>
                <w:color w:val="auto"/>
              </w:rPr>
            </w:pPr>
            <w:r>
              <w:rPr>
                <w:rFonts w:ascii="Arial" w:cs="Arial" w:eastAsia="Arial" w:hAnsi="Arial"/>
                <w:sz w:val="3"/>
                <w:szCs w:val="3"/>
                <w:color w:val="FFFFFF"/>
              </w:rPr>
              <w:t>paper copy of the proxy materials must be received by [10 days before the</w:t>
            </w:r>
          </w:p>
        </w:tc>
      </w:tr>
      <w:tr>
        <w:trPr>
          <w:trHeight w:val="41"/>
        </w:trPr>
        <w:tc>
          <w:tcPr>
            <w:tcW w:w="4980" w:type="dxa"/>
            <w:vAlign w:val="bottom"/>
            <w:gridSpan w:val="2"/>
          </w:tcPr>
          <w:p>
            <w:pPr>
              <w:spacing w:after="0"/>
              <w:rPr>
                <w:sz w:val="20"/>
                <w:szCs w:val="20"/>
                <w:color w:val="auto"/>
              </w:rPr>
            </w:pPr>
            <w:r>
              <w:rPr>
                <w:rFonts w:ascii="Arial" w:cs="Arial" w:eastAsia="Arial" w:hAnsi="Arial"/>
                <w:sz w:val="3"/>
                <w:szCs w:val="3"/>
                <w:color w:val="FFFFFF"/>
              </w:rPr>
              <w:t>meeting]. . Shareholder Meeting Notice ManpowerGroup Inc.’s Annual Meeting of</w:t>
            </w:r>
          </w:p>
        </w:tc>
        <w:tc>
          <w:tcPr>
            <w:tcW w:w="620" w:type="dxa"/>
            <w:vAlign w:val="bottom"/>
          </w:tcPr>
          <w:p>
            <w:pPr>
              <w:ind w:left="300"/>
              <w:spacing w:after="0"/>
              <w:rPr>
                <w:sz w:val="20"/>
                <w:szCs w:val="20"/>
                <w:color w:val="auto"/>
              </w:rPr>
            </w:pPr>
            <w:r>
              <w:rPr>
                <w:rFonts w:ascii="Arial" w:cs="Arial" w:eastAsia="Arial" w:hAnsi="Arial"/>
                <w:sz w:val="3"/>
                <w:szCs w:val="3"/>
                <w:color w:val="FFFFFF"/>
              </w:rPr>
              <w:t>will</w:t>
            </w:r>
          </w:p>
        </w:tc>
        <w:tc>
          <w:tcPr>
            <w:tcW w:w="5800" w:type="dxa"/>
            <w:vAlign w:val="bottom"/>
            <w:gridSpan w:val="3"/>
          </w:tcPr>
          <w:p>
            <w:pPr>
              <w:jc w:val="right"/>
              <w:ind w:right="623"/>
              <w:spacing w:after="0"/>
              <w:rPr>
                <w:sz w:val="20"/>
                <w:szCs w:val="20"/>
                <w:color w:val="auto"/>
              </w:rPr>
            </w:pPr>
            <w:r>
              <w:rPr>
                <w:rFonts w:ascii="Arial" w:cs="Arial" w:eastAsia="Arial" w:hAnsi="Arial"/>
                <w:sz w:val="3"/>
                <w:szCs w:val="3"/>
                <w:color w:val="FFFFFF"/>
              </w:rPr>
              <w:t>held   April 29, 2014 at International Headquarters of ManpowerGroup Inc., 100 Manpower</w:t>
            </w:r>
          </w:p>
        </w:tc>
      </w:tr>
      <w:tr>
        <w:trPr>
          <w:trHeight w:val="41"/>
        </w:trPr>
        <w:tc>
          <w:tcPr>
            <w:tcW w:w="1600" w:type="dxa"/>
            <w:vAlign w:val="bottom"/>
          </w:tcPr>
          <w:p>
            <w:pPr>
              <w:spacing w:after="0"/>
              <w:rPr>
                <w:sz w:val="20"/>
                <w:szCs w:val="20"/>
                <w:color w:val="auto"/>
              </w:rPr>
            </w:pPr>
            <w:r>
              <w:rPr>
                <w:rFonts w:ascii="Arial" w:cs="Arial" w:eastAsia="Arial" w:hAnsi="Arial"/>
                <w:sz w:val="3"/>
                <w:szCs w:val="3"/>
                <w:color w:val="FFFFFF"/>
              </w:rPr>
              <w:t>Milwaukee, Wisconsin, at</w:t>
            </w:r>
          </w:p>
        </w:tc>
        <w:tc>
          <w:tcPr>
            <w:tcW w:w="9800" w:type="dxa"/>
            <w:vAlign w:val="bottom"/>
            <w:gridSpan w:val="5"/>
          </w:tcPr>
          <w:p>
            <w:pPr>
              <w:jc w:val="right"/>
              <w:ind w:right="243"/>
              <w:spacing w:after="0"/>
              <w:rPr>
                <w:sz w:val="20"/>
                <w:szCs w:val="20"/>
                <w:color w:val="auto"/>
              </w:rPr>
            </w:pPr>
            <w:r>
              <w:rPr>
                <w:rFonts w:ascii="Arial" w:cs="Arial" w:eastAsia="Arial" w:hAnsi="Arial"/>
                <w:sz w:val="3"/>
                <w:szCs w:val="3"/>
                <w:color w:val="FFFFFF"/>
              </w:rPr>
              <w:t>a.m. Central Time. Proposals to be voted on at the meetingShareholderslisted below along with the Board of Directors’ recommendations. The Board of Directors recommends Place,vote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FOR Proposals 1, 2, 3 and 10:004:.Elect five individuals nominated by the Board of Directors of ManpowerGroup Inc. to serve until 2015 as directors. 2. Ratification of Deloitte &amp; Touche LLP as independent</w:t>
            </w:r>
          </w:p>
        </w:tc>
      </w:tr>
      <w:tr>
        <w:trPr>
          <w:trHeight w:val="0"/>
        </w:trPr>
        <w:tc>
          <w:tcPr>
            <w:tcW w:w="7280" w:type="dxa"/>
            <w:vAlign w:val="bottom"/>
            <w:gridSpan w:val="4"/>
          </w:tcPr>
          <w:p>
            <w:pPr>
              <w:spacing w:after="0" w:line="80" w:lineRule="exact"/>
              <w:rPr>
                <w:sz w:val="20"/>
                <w:szCs w:val="20"/>
                <w:color w:val="auto"/>
              </w:rPr>
            </w:pPr>
            <w:r>
              <w:rPr>
                <w:rFonts w:ascii="Arial" w:cs="Arial" w:eastAsia="Arial" w:hAnsi="Arial"/>
                <w:sz w:val="9"/>
                <w:szCs w:val="9"/>
                <w:color w:val="FFFFFF"/>
              </w:rPr>
              <w:t>auditors for 2014. 3. Approval of an amendment to the 2011 Equity Incentive Plan of ManpowerGroup Inc. 4. Advisory vote to</w:t>
            </w:r>
          </w:p>
        </w:tc>
        <w:tc>
          <w:tcPr>
            <w:tcW w:w="4120" w:type="dxa"/>
            <w:vAlign w:val="bottom"/>
            <w:gridSpan w:val="2"/>
          </w:tcPr>
          <w:p>
            <w:pPr>
              <w:jc w:val="right"/>
              <w:ind w:right="43"/>
              <w:spacing w:after="0" w:line="80" w:lineRule="exact"/>
              <w:rPr>
                <w:sz w:val="20"/>
                <w:szCs w:val="20"/>
                <w:color w:val="auto"/>
              </w:rPr>
            </w:pPr>
            <w:r>
              <w:rPr>
                <w:rFonts w:ascii="Arial" w:cs="Arial" w:eastAsia="Arial" w:hAnsi="Arial"/>
                <w:sz w:val="9"/>
                <w:szCs w:val="9"/>
                <w:color w:val="FFFFFF"/>
              </w:rPr>
              <w:t>the compensation of our named executive officers. 5. Transact such other</w:t>
            </w:r>
          </w:p>
        </w:tc>
      </w:tr>
    </w:tbl>
    <w:p>
      <w:pPr>
        <w:ind w:right="100"/>
        <w:spacing w:after="0" w:line="187" w:lineRule="auto"/>
        <w:rPr>
          <w:sz w:val="20"/>
          <w:szCs w:val="20"/>
          <w:color w:val="auto"/>
        </w:rPr>
      </w:pPr>
      <w:r>
        <w:rPr>
          <w:rFonts w:ascii="Arial" w:cs="Arial" w:eastAsia="Arial" w:hAnsi="Arial"/>
          <w:sz w:val="9"/>
          <w:szCs w:val="9"/>
          <w:color w:val="FFFFFF"/>
        </w:rPr>
        <w:t>business as may properly come before the meeting. PLEASE NOTE – YOU CANNOT VOTE BY RETURNING THIS NOTICE.approveTvote your shares you must vote online or request a paper copy of the proxy materials to receive a proxy card. If you wish to attend and vote at the meeting, please bring this notice with you. 01S91D</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2019-12-06T04:48:55Z</dcterms:created>
  <dcterms:modified xsi:type="dcterms:W3CDTF">2019-12-06T04:48:55Z</dcterms:modified>
</cp:coreProperties>
</file>