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Manpower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56418H100</w:t>
      </w:r>
    </w:p>
    <w:p>
      <w:pPr>
        <w:spacing w:after="0"/>
        <w:rPr>
          <w:sz w:val="20"/>
          <w:szCs w:val="20"/>
          <w:color w:val="auto"/>
        </w:rPr>
      </w:pPr>
      <w:r>
        <w:rPr>
          <w:rFonts w:ascii="Courier New" w:cs="Courier New" w:eastAsia="Courier New" w:hAnsi="Courier New"/>
          <w:sz w:val="18"/>
          <w:szCs w:val="18"/>
          <w:color w:val="auto"/>
        </w:rPr>
        <w:t>Filing Fee: Yes</w:t>
      </w:r>
    </w:p>
    <w:p>
      <w:pPr>
        <w:sectPr>
          <w:pgSz w:w="11900" w:h="16853"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113,100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8,024,897</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8,024,897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10.73%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3"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8,024,897</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8,024,897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10.73%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8" w:lineRule="exact"/>
        <w:rPr>
          <w:sz w:val="24"/>
          <w:szCs w:val="24"/>
          <w:color w:val="auto"/>
        </w:rPr>
      </w:pPr>
    </w:p>
    <w:p>
      <w:pPr>
        <w:sectPr>
          <w:pgSz w:w="11900" w:h="16853" w:orient="portrait"/>
          <w:cols w:equalWidth="0" w:num="2">
            <w:col w:w="6120" w:space="200"/>
            <w:col w:w="389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Manpower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5301 North Ironwood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4"/>
          <w:szCs w:val="24"/>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8,024,897</w:t>
      </w:r>
    </w:p>
    <w:p>
      <w:pPr>
        <w:sectPr>
          <w:pgSz w:w="11900" w:h="16853"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10.73%</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113,100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8,024,897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Manpower Incorporated. The interest of one person, Fidelity Magellan Fund, an investment company registered under the Investment Company Act of 1940, in the common stock of Manpower Incorporated, amounted to</w:t>
      </w:r>
    </w:p>
    <w:p>
      <w:pPr>
        <w:spacing w:after="0" w:line="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6,188,200 shares or 8.28% of the total outstanding common stock at May 31, 1994.</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Manpower Incorporated at May 31, 1994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June 8,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7,911,797 shares or 10.58% of the common stock outstanding of Manpower Incorporated ("the Company") as a result of acting as investment adviser to several investment companies registered under Section 8 of the Investment Company Act of 1940. The number of shares of common stock of Manpower Incorporated owned by the investment companies at May 31, 1994 included 1,108,697 shares of common stock resulting from the assumed conversion of $20,450,000 principal amount of 6.25% Convertible Subordinated Debentures (54.215 shares of common stock for each $1,000 principal amount of debenture).</w:t>
      </w:r>
    </w:p>
    <w:p>
      <w:pPr>
        <w:spacing w:after="0" w:line="207"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6,188,200 shares or 8.28%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7,911,797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113,100 shares or 0.15% of the common stock outstanding of the company as a result of its serving as investment manager of the institutional account(s).</w:t>
      </w:r>
    </w:p>
    <w:p>
      <w:pPr>
        <w:spacing w:after="0" w:line="210"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voting and dispositive power over 113,100 shares of common stock owned by the institutional account(s) as reported above.</w:t>
      </w:r>
    </w:p>
    <w:p>
      <w:pPr>
        <w:spacing w:after="0" w:line="209"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persons, on June 8, 1994, agree and consent to the joint filing on their behalf of this Schedule 13G in connection with their beneficial ownership of the common stock of Manpower Incorporated at May 31, 1994.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170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Sr. V.P. and General Counsel</w:t>
      </w:r>
    </w:p>
    <w:p>
      <w:pPr>
        <w:ind w:left="860"/>
        <w:spacing w:after="0"/>
        <w:rPr>
          <w:sz w:val="20"/>
          <w:szCs w:val="20"/>
          <w:color w:val="auto"/>
        </w:rPr>
      </w:pPr>
      <w:r>
        <w:rPr>
          <w:rFonts w:ascii="Courier New" w:cs="Courier New" w:eastAsia="Courier New" w:hAnsi="Courier New"/>
          <w:sz w:val="18"/>
          <w:szCs w:val="18"/>
          <w:color w:val="auto"/>
        </w:rPr>
        <w:t>Fidelity Magellan Fund</w:t>
      </w:r>
    </w:p>
    <w:p>
      <w:pPr>
        <w:spacing w:after="0" w:line="3"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/s/Arthur S. Loring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2019-12-19T21:23:19Z</dcterms:created>
  <dcterms:modified xsi:type="dcterms:W3CDTF">2019-12-19T21:23:19Z</dcterms:modified>
</cp:coreProperties>
</file>