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MANPOWER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56418H100</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2009</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56418H100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7"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(5)Sole voting power</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9965140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(7)Sole dispositive power</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9965140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9965140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 (see instructions)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MANPOWER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5301 N Ironwood Rd</w:t>
      </w:r>
    </w:p>
    <w:p>
      <w:pPr>
        <w:spacing w:after="0" w:line="238" w:lineRule="auto"/>
        <w:rPr>
          <w:sz w:val="20"/>
          <w:szCs w:val="20"/>
          <w:color w:val="auto"/>
        </w:rPr>
      </w:pPr>
      <w:r>
        <w:rPr>
          <w:rFonts w:ascii="Courier New" w:cs="Courier New" w:eastAsia="Courier New" w:hAnsi="Courier New"/>
          <w:sz w:val="18"/>
          <w:szCs w:val="18"/>
          <w:color w:val="auto"/>
        </w:rPr>
        <w:t>Milwaukee, WI 53217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280" w:right="335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9965140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9965140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9965140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120" w:right="2739" w:hanging="104"/>
        <w:spacing w:after="0" w:line="268"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w:t>
      </w:r>
    </w:p>
    <w:p>
      <w:pPr>
        <w:ind w:right="2419"/>
        <w:spacing w:after="0" w:line="237" w:lineRule="auto"/>
        <w:rPr>
          <w:sz w:val="20"/>
          <w:szCs w:val="20"/>
          <w:color w:val="auto"/>
        </w:rPr>
      </w:pPr>
      <w:r>
        <w:rPr>
          <w:rFonts w:ascii="Courier New" w:cs="Courier New" w:eastAsia="Courier New" w:hAnsi="Courier New"/>
          <w:sz w:val="18"/>
          <w:szCs w:val="18"/>
          <w:color w:val="auto"/>
        </w:rPr>
        <w:t>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0" w:lineRule="exact"/>
        <w:rPr>
          <w:sz w:val="20"/>
          <w:szCs w:val="20"/>
          <w:color w:val="auto"/>
        </w:rPr>
      </w:pPr>
    </w:p>
    <w:p>
      <w:pPr>
        <w:jc w:val="right"/>
        <w:ind w:right="3479"/>
        <w:spacing w:after="0" w:line="268"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w:t>
      </w:r>
    </w:p>
    <w:p>
      <w:pPr>
        <w:ind w:right="3779"/>
        <w:spacing w:after="0" w:line="236" w:lineRule="auto"/>
        <w:rPr>
          <w:sz w:val="20"/>
          <w:szCs w:val="20"/>
          <w:color w:val="auto"/>
        </w:rPr>
      </w:pPr>
      <w:r>
        <w:rPr>
          <w:rFonts w:ascii="Courier New" w:cs="Courier New" w:eastAsia="Courier New" w:hAnsi="Courier New"/>
          <w:sz w:val="18"/>
          <w:szCs w:val="18"/>
          <w:color w:val="auto"/>
        </w:rPr>
        <w:t>the common stock of MANPOWER INC. No one person's interest in the common stock of MANPOWER INC is more than five percent of the total outstanding common shares.</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 and Classification of the Subsidiary Which</w:t>
      </w:r>
    </w:p>
    <w:p>
      <w:pPr>
        <w:sectPr>
          <w:pgSz w:w="11900" w:h="16838" w:orient="portrait"/>
          <w:cols w:equalWidth="0" w:num="1">
            <w:col w:w="10219"/>
          </w:cols>
          <w:pgMar w:left="240" w:top="136" w:right="1440" w:bottom="0" w:gutter="0" w:footer="0" w:header="0"/>
          <w:type w:val="continuous"/>
        </w:sectPr>
      </w:pPr>
    </w:p>
    <w:bookmarkStart w:id="3" w:name="page4"/>
    <w:bookmarkEnd w:id="3"/>
    <w:p>
      <w:pPr>
        <w:ind w:right="3779"/>
        <w:spacing w:after="0" w:line="235" w:lineRule="auto"/>
        <w:rPr>
          <w:sz w:val="20"/>
          <w:szCs w:val="20"/>
          <w:color w:val="auto"/>
        </w:rPr>
      </w:pPr>
      <w:r>
        <w:rPr>
          <w:rFonts w:ascii="Courier New" w:cs="Courier New" w:eastAsia="Courier New" w:hAnsi="Courier New"/>
          <w:sz w:val="18"/>
          <w:szCs w:val="18"/>
          <w:color w:val="auto"/>
        </w:rPr>
        <w:t>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07, 2010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Rick F. Froio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Japan Limited</w:t>
      </w:r>
    </w:p>
    <w:p>
      <w:pPr>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(Dublin) Ltd</w:t>
      </w:r>
    </w:p>
    <w:p>
      <w:pPr>
        <w:spacing w:after="0" w:line="237" w:lineRule="auto"/>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37" w:lineRule="auto"/>
        <w:rPr>
          <w:sz w:val="20"/>
          <w:szCs w:val="20"/>
          <w:color w:val="auto"/>
        </w:rPr>
      </w:pPr>
      <w:r>
        <w:rPr>
          <w:rFonts w:ascii="Courier New" w:cs="Courier New" w:eastAsia="Courier New" w:hAnsi="Courier New"/>
          <w:sz w:val="18"/>
          <w:szCs w:val="18"/>
          <w:color w:val="auto"/>
        </w:rPr>
        <w:t>BlackRock International Ltd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State Street Research &amp; Management Co.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Belvin,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upperLetter"/>
      <w:start w:val="24"/>
    </w:lvl>
  </w:abstractNum>
  <w:abstractNum w:abstractNumId="5">
    <w:nsid w:val="4DB127F8"/>
    <w:multiLevelType w:val="hybridMultilevel"/>
    <w:lvl w:ilvl="0">
      <w:lvlJc w:val="left"/>
      <w:lvlText w:val="(%1)"/>
      <w:numFmt w:val="decimal"/>
      <w:start w:val="2"/>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2019-12-10T09:46:04Z</dcterms:created>
  <dcterms:modified xsi:type="dcterms:W3CDTF">2019-12-10T09:46:04Z</dcterms:modified>
</cp:coreProperties>
</file>