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4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640" w:type="dxa"/>
            <w:vAlign w:val="bottom"/>
          </w:tcPr>
          <w:p>
            <w:pPr>
              <w:jc w:val="center"/>
              <w:ind w:right="2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40" w:type="dxa"/>
            <w:vAlign w:val="bottom"/>
            <w:vMerge w:val="restart"/>
          </w:tcPr>
          <w:p>
            <w:pPr>
              <w:jc w:val="center"/>
              <w:ind w:right="232"/>
              <w:spacing w:after="0" w:line="143"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jc w:val="center"/>
              <w:ind w:right="232"/>
              <w:spacing w:after="0" w:line="198" w:lineRule="exact"/>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640" w:type="dxa"/>
            <w:vAlign w:val="bottom"/>
            <w:vMerge w:val="restart"/>
          </w:tcPr>
          <w:p>
            <w:pPr>
              <w:jc w:val="center"/>
              <w:ind w:right="2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5562600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-1739265</wp:posOffset>
            </wp:positionH>
            <wp:positionV relativeFrom="paragraph">
              <wp:posOffset>13970</wp:posOffset>
            </wp:positionV>
            <wp:extent cx="737870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7870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60" w:space="380"/>
            <w:col w:w="8880"/>
          </w:cols>
          <w:pgMar w:left="140" w:top="125"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SULLIVAN OWEN J</w:t>
        </w:r>
      </w:hyperlink>
    </w:p>
    <w:p>
      <w:pPr>
        <w:spacing w:after="0" w:line="317" w:lineRule="exact"/>
        <w:rPr>
          <w:sz w:val="24"/>
          <w:szCs w:val="24"/>
          <w:color w:val="auto"/>
        </w:rPr>
      </w:pPr>
    </w:p>
    <w:p>
      <w:pPr>
        <w:ind w:left="120"/>
        <w:spacing w:after="0"/>
        <w:tabs>
          <w:tab w:leader="none" w:pos="1400" w:val="left"/>
          <w:tab w:leader="none" w:pos="27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MANPOWERGROUP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ManpowerGroup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02/14/2013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00" w:firstLine="4"/>
        <w:spacing w:after="0" w:line="231" w:lineRule="auto"/>
        <w:tabs>
          <w:tab w:leader="none" w:pos="14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1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200" w:type="dxa"/>
            <w:vAlign w:val="bottom"/>
          </w:tcPr>
          <w:p>
            <w:pPr>
              <w:ind w:left="3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200" w:type="dxa"/>
            <w:vAlign w:val="bottom"/>
          </w:tcPr>
          <w:p>
            <w:pPr>
              <w:ind w:left="36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200" w:type="dxa"/>
            <w:vAlign w:val="bottom"/>
            <w:vMerge w:val="restart"/>
          </w:tcPr>
          <w:p>
            <w:pPr>
              <w:ind w:left="3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76"/>
        <w:spacing w:after="0"/>
        <w:rPr>
          <w:sz w:val="20"/>
          <w:szCs w:val="20"/>
          <w:color w:val="auto"/>
        </w:rPr>
      </w:pPr>
      <w:r>
        <w:rPr>
          <w:rFonts w:ascii="Arial" w:cs="Arial" w:eastAsia="Arial" w:hAnsi="Arial"/>
          <w:sz w:val="16"/>
          <w:szCs w:val="16"/>
          <w:color w:val="0000FF"/>
        </w:rPr>
        <w:t>EVP, President Specialty Brand</w:t>
      </w:r>
    </w:p>
    <w:p>
      <w:pPr>
        <w:spacing w:after="0" w:line="429" w:lineRule="exact"/>
        <w:rPr>
          <w:sz w:val="24"/>
          <w:szCs w:val="24"/>
          <w:color w:val="auto"/>
        </w:rPr>
      </w:pPr>
    </w:p>
    <w:p>
      <w:pPr>
        <w:sectPr>
          <w:pgSz w:w="11900" w:h="16838" w:orient="portrait"/>
          <w:cols w:equalWidth="0" w:num="3">
            <w:col w:w="3420" w:space="720"/>
            <w:col w:w="3324" w:space="720"/>
            <w:col w:w="3436"/>
          </w:cols>
          <w:pgMar w:left="140" w:top="125"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780" w:type="dxa"/>
            <w:vAlign w:val="bottom"/>
            <w:gridSpan w:val="6"/>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140" w:type="dxa"/>
            <w:vAlign w:val="bottom"/>
          </w:tcPr>
          <w:p>
            <w:pPr>
              <w:spacing w:after="0"/>
              <w:rPr>
                <w:sz w:val="15"/>
                <w:szCs w:val="15"/>
                <w:color w:val="auto"/>
              </w:rPr>
            </w:pPr>
          </w:p>
        </w:tc>
        <w:tc>
          <w:tcPr>
            <w:tcW w:w="3720" w:type="dxa"/>
            <w:vAlign w:val="bottom"/>
            <w:gridSpan w:val="6"/>
          </w:tcPr>
          <w:p>
            <w:pPr>
              <w:ind w:left="2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60" w:type="dxa"/>
            <w:vAlign w:val="bottom"/>
            <w:gridSpan w:val="5"/>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0000FF"/>
              </w:rPr>
              <w:t>MILWAUKEE   WI</w:t>
            </w:r>
          </w:p>
        </w:tc>
        <w:tc>
          <w:tcPr>
            <w:tcW w:w="920" w:type="dxa"/>
            <w:vAlign w:val="bottom"/>
          </w:tcPr>
          <w:p>
            <w:pPr>
              <w:spacing w:after="0"/>
              <w:rPr>
                <w:sz w:val="11"/>
                <w:szCs w:val="11"/>
                <w:color w:val="auto"/>
              </w:rPr>
            </w:pPr>
          </w:p>
        </w:tc>
        <w:tc>
          <w:tcPr>
            <w:tcW w:w="1340" w:type="dxa"/>
            <w:vAlign w:val="bottom"/>
            <w:vMerge w:val="restart"/>
          </w:tcPr>
          <w:p>
            <w:pPr>
              <w:ind w:left="120"/>
              <w:spacing w:after="0"/>
              <w:rPr>
                <w:sz w:val="20"/>
                <w:szCs w:val="20"/>
                <w:color w:val="auto"/>
              </w:rPr>
            </w:pPr>
            <w:r>
              <w:rPr>
                <w:rFonts w:ascii="Arial" w:cs="Arial" w:eastAsia="Arial" w:hAnsi="Arial"/>
                <w:sz w:val="18"/>
                <w:szCs w:val="18"/>
                <w:color w:val="0000FF"/>
              </w:rPr>
              <w:t>53212</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gridSpan w:val="4"/>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color w:val="auto"/>
              </w:rPr>
              <w:t>(City)</w:t>
            </w:r>
          </w:p>
        </w:tc>
        <w:tc>
          <w:tcPr>
            <w:tcW w:w="1800" w:type="dxa"/>
            <w:vAlign w:val="bottom"/>
            <w:gridSpan w:val="2"/>
            <w:vMerge w:val="restart"/>
          </w:tcPr>
          <w:p>
            <w:pPr>
              <w:ind w:left="620"/>
              <w:spacing w:after="0"/>
              <w:rPr>
                <w:sz w:val="20"/>
                <w:szCs w:val="20"/>
                <w:color w:val="auto"/>
              </w:rPr>
            </w:pPr>
            <w:r>
              <w:rPr>
                <w:rFonts w:ascii="Arial" w:cs="Arial" w:eastAsia="Arial" w:hAnsi="Arial"/>
                <w:sz w:val="14"/>
                <w:szCs w:val="14"/>
                <w:color w:val="auto"/>
              </w:rPr>
              <w:t>(State)</w:t>
            </w: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4420" w:type="dxa"/>
            <w:vAlign w:val="bottom"/>
            <w:tcBorders>
              <w:bottom w:val="single" w:sz="8" w:color="2C2C2C"/>
            </w:tcBorders>
            <w:gridSpan w:val="9"/>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8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8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80" w:type="dxa"/>
            <w:vAlign w:val="bottom"/>
            <w:gridSpan w:val="2"/>
          </w:tcPr>
          <w:p>
            <w:pPr>
              <w:ind w:left="8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1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80" w:type="dxa"/>
            <w:vAlign w:val="bottom"/>
            <w:gridSpan w:val="3"/>
          </w:tcPr>
          <w:p>
            <w:pPr>
              <w:ind w:left="8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3"/>
          </w:tcPr>
          <w:p>
            <w:pPr>
              <w:ind w:left="980"/>
              <w:spacing w:after="0"/>
              <w:rPr>
                <w:sz w:val="20"/>
                <w:szCs w:val="20"/>
                <w:color w:val="auto"/>
              </w:rPr>
            </w:pPr>
            <w:r>
              <w:rPr>
                <w:rFonts w:ascii="Arial" w:cs="Arial" w:eastAsia="Arial" w:hAnsi="Arial"/>
                <w:sz w:val="18"/>
                <w:szCs w:val="18"/>
                <w:color w:val="0000FF"/>
              </w:rPr>
              <w:t>02/14/2013</w:t>
            </w:r>
          </w:p>
        </w:tc>
        <w:tc>
          <w:tcPr>
            <w:tcW w:w="2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903</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52.25</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16,119</w:t>
            </w:r>
          </w:p>
        </w:tc>
        <w:tc>
          <w:tcPr>
            <w:tcW w:w="96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12"/>
          </w:tcPr>
          <w:p>
            <w:pPr>
              <w:jc w:val="center"/>
              <w:ind w:right="55"/>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20" w:type="dxa"/>
            <w:vAlign w:val="bottom"/>
            <w:gridSpan w:val="11"/>
          </w:tcPr>
          <w:p>
            <w:pPr>
              <w:jc w:val="center"/>
              <w:ind w:left="34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80" w:type="dxa"/>
            <w:vAlign w:val="bottom"/>
            <w:gridSpan w:val="2"/>
          </w:tcPr>
          <w:p>
            <w:pPr>
              <w:ind w:left="2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4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4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38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5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82"/>
              </w:rPr>
              <w:t>or</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1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87"/>
              </w:rPr>
              <w:t>of</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9"/>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withheld by Issuer to satisfy tax withholding obligations on restricted stock that vested on February 14, 2013.</w:t>
      </w:r>
    </w:p>
    <w:p>
      <w:pPr>
        <w:spacing w:after="0" w:line="41" w:lineRule="exact"/>
        <w:rPr>
          <w:rFonts w:ascii="Arial" w:cs="Arial" w:eastAsia="Arial" w:hAnsi="Arial"/>
          <w:sz w:val="14"/>
          <w:szCs w:val="14"/>
          <w:color w:val="008000"/>
        </w:rPr>
      </w:pPr>
    </w:p>
    <w:p>
      <w:pPr>
        <w:ind w:left="180" w:hanging="139"/>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opening stock price on the New York Stock Exchange on February 14, 2013.</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98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4433570</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980"/>
        <w:spacing w:after="0"/>
        <w:tabs>
          <w:tab w:leader="none" w:pos="9300" w:val="left"/>
        </w:tabs>
        <w:rPr>
          <w:sz w:val="20"/>
          <w:szCs w:val="20"/>
          <w:color w:val="auto"/>
        </w:rPr>
      </w:pPr>
      <w:r>
        <w:rPr>
          <w:rFonts w:ascii="Arial" w:cs="Arial" w:eastAsia="Arial" w:hAnsi="Arial"/>
          <w:sz w:val="18"/>
          <w:szCs w:val="18"/>
          <w:color w:val="0000FF"/>
        </w:rPr>
        <w:t>to Power of Attorney filed</w:t>
      </w:r>
      <w:r>
        <w:rPr>
          <w:sz w:val="20"/>
          <w:szCs w:val="20"/>
          <w:color w:val="auto"/>
        </w:rPr>
        <w:tab/>
      </w:r>
      <w:r>
        <w:rPr>
          <w:rFonts w:ascii="Arial" w:cs="Arial" w:eastAsia="Arial" w:hAnsi="Arial"/>
          <w:sz w:val="15"/>
          <w:szCs w:val="15"/>
          <w:color w:val="0000FF"/>
        </w:rPr>
        <w:t>02/18/2012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1991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9136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0000FF"/>
        </w:rPr>
        <w:t>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4"/>
          <w:szCs w:val="24"/>
          <w:color w:val="auto"/>
        </w:rPr>
      </w:pPr>
    </w:p>
    <w:p>
      <w:pPr>
        <w:ind w:left="6980"/>
        <w:spacing w:after="0"/>
        <w:tabs>
          <w:tab w:leader="none" w:pos="93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780" w:firstLine="1"/>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620"/>
          </w:cols>
          <w:pgMar w:left="140" w:top="125"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Executing Forms 3, 4 and 5 and 144</w:t>
      </w:r>
    </w:p>
    <w:p>
      <w:pPr>
        <w:spacing w:after="0" w:line="19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Know all by these present ,that the undersigned constitutes and appoints each of Jeffrey A. Joerres, Michael J. Van Handel and Richard Buchband, signing singly, his true and lawful attorney-in-fact to:</w:t>
      </w:r>
    </w:p>
    <w:p>
      <w:pPr>
        <w:spacing w:after="0" w:line="170" w:lineRule="exact"/>
        <w:rPr>
          <w:sz w:val="20"/>
          <w:szCs w:val="20"/>
          <w:color w:val="auto"/>
        </w:rPr>
      </w:pPr>
    </w:p>
    <w:p>
      <w:pPr>
        <w:ind w:left="1640" w:right="220" w:hanging="749"/>
        <w:spacing w:after="0" w:line="277" w:lineRule="auto"/>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16(a) of the Securities Exchange Act of 1934 and the rules thereunder;</w:t>
      </w:r>
    </w:p>
    <w:p>
      <w:pPr>
        <w:spacing w:after="0" w:line="170" w:lineRule="exact"/>
        <w:rPr>
          <w:rFonts w:ascii="Arial" w:cs="Arial" w:eastAsia="Arial" w:hAnsi="Arial"/>
          <w:sz w:val="18"/>
          <w:szCs w:val="18"/>
          <w:color w:val="auto"/>
        </w:rPr>
      </w:pPr>
    </w:p>
    <w:p>
      <w:pPr>
        <w:ind w:left="1640" w:hanging="749"/>
        <w:spacing w:after="0"/>
        <w:tabs>
          <w:tab w:leader="none" w:pos="1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notices on Form 144 in accordance with Rule 144 under the Securities Act of 1933;</w:t>
      </w:r>
    </w:p>
    <w:p>
      <w:pPr>
        <w:spacing w:after="0" w:line="236" w:lineRule="exact"/>
        <w:rPr>
          <w:rFonts w:ascii="Arial" w:cs="Arial" w:eastAsia="Arial" w:hAnsi="Arial"/>
          <w:sz w:val="17"/>
          <w:szCs w:val="17"/>
          <w:color w:val="auto"/>
        </w:rPr>
      </w:pPr>
    </w:p>
    <w:p>
      <w:pPr>
        <w:jc w:val="both"/>
        <w:ind w:left="1640" w:right="260" w:hanging="749"/>
        <w:spacing w:after="0" w:line="264" w:lineRule="auto"/>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1" w:lineRule="exact"/>
        <w:rPr>
          <w:rFonts w:ascii="Arial" w:cs="Arial" w:eastAsia="Arial" w:hAnsi="Arial"/>
          <w:sz w:val="18"/>
          <w:szCs w:val="18"/>
          <w:color w:val="auto"/>
        </w:rPr>
      </w:pPr>
    </w:p>
    <w:p>
      <w:pPr>
        <w:ind w:left="1640" w:right="240" w:hanging="749"/>
        <w:spacing w:after="0" w:line="259" w:lineRule="auto"/>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14th day of February, 2013.</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u w:val="single" w:color="auto"/>
          <w:color w:val="auto"/>
        </w:rPr>
        <w:t>/s/ Owen J. Sullivan</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Owen J. Sullivan</w:t>
      </w:r>
    </w:p>
    <w:sectPr>
      <w:pgSz w:w="11900" w:h="16838" w:orient="portrait"/>
      <w:cols w:equalWidth="0" w:num="1">
        <w:col w:w="11620"/>
      </w:cols>
      <w:pgMar w:left="140" w:top="11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14486"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2019-12-18T03:29:15Z</dcterms:created>
  <dcterms:modified xsi:type="dcterms:W3CDTF">2019-12-18T03:29:15Z</dcterms:modified>
</cp:coreProperties>
</file>