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37" w:lineRule="auto"/>
        <w:rPr>
          <w:sz w:val="20"/>
          <w:szCs w:val="20"/>
          <w:color w:val="auto"/>
        </w:rPr>
      </w:pPr>
      <w:r>
        <w:rPr>
          <w:rFonts w:ascii="Courier New" w:cs="Courier New" w:eastAsia="Courier New" w:hAnsi="Courier New"/>
          <w:sz w:val="18"/>
          <w:szCs w:val="18"/>
          <w:color w:val="auto"/>
        </w:rPr>
        <w:t>(Amendment No. 4)1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12/31/2002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120" w:right="389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left="120" w:right="315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120" w:right="293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56418H100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1060" w:right="5899" w:hanging="1052"/>
        <w:spacing w:after="0" w:line="235" w:lineRule="auto"/>
        <w:tabs>
          <w:tab w:leader="none" w:pos="5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580" w:hanging="306"/>
        <w:spacing w:after="0" w:line="238" w:lineRule="auto"/>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4,892,740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447" w:right="1440" w:bottom="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right="4099" w:hanging="626"/>
        <w:spacing w:after="0" w:line="235" w:lineRule="auto"/>
        <w:tabs>
          <w:tab w:leader="none" w:pos="358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5,104,274</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5,104,274</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45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6.65%</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7159" w:hanging="952"/>
        <w:spacing w:after="0" w:line="235"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56418H100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MANPOWER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5301 North Ironwood Road</w:t>
      </w:r>
    </w:p>
    <w:p>
      <w:pPr>
        <w:ind w:left="17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Milwaukee WI</w:t>
        <w:tab/>
        <w:t>53217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99" w:hanging="1158"/>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56418H100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56418H100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25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839" w:hanging="1051"/>
        <w:spacing w:after="0" w:line="23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839" w:hanging="1271"/>
        <w:spacing w:after="0" w:line="235" w:lineRule="auto"/>
        <w:tabs>
          <w:tab w:leader="none" w:pos="8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 parent holding company or control person in accordance with Rule 13d-1(b)(1)(ii)(G); see item 7;</w:t>
      </w:r>
    </w:p>
    <w:p>
      <w:pPr>
        <w:sectPr>
          <w:pgSz w:w="11900" w:h="16838" w:orient="portrait"/>
          <w:cols w:equalWidth="0" w:num="1">
            <w:col w:w="10219"/>
          </w:cols>
          <w:pgMar w:left="240" w:top="136" w:right="1440" w:bottom="0" w:gutter="0" w:footer="0" w:header="0"/>
        </w:sectPr>
      </w:pPr>
    </w:p>
    <w:bookmarkStart w:id="2" w:name="page3"/>
    <w:bookmarkEnd w:id="2"/>
    <w:p>
      <w:pPr>
        <w:ind w:left="1480" w:right="2939" w:hanging="1051"/>
        <w:spacing w:after="0" w:line="235"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839" w:hanging="1051"/>
        <w:spacing w:after="0" w:line="236"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8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280" w:right="3359" w:hanging="535"/>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5,104,274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6.65%</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4,892,740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5,104,274</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56418H100</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47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9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303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25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ectPr>
          <w:pgSz w:w="11900" w:h="16838" w:orient="portrait"/>
          <w:cols w:equalWidth="0" w:num="1">
            <w:col w:w="10219"/>
          </w:cols>
          <w:pgMar w:left="240" w:top="344" w:right="1440" w:bottom="0" w:gutter="0" w:footer="0" w:header="0"/>
        </w:sectPr>
      </w:pPr>
    </w:p>
    <w:bookmarkStart w:id="3" w:name="page4"/>
    <w:bookmarkEnd w:id="3"/>
    <w:p>
      <w:pPr>
        <w:ind w:left="860" w:right="303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7"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56418H100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P. Hillery</w:t>
      </w:r>
    </w:p>
    <w:p>
      <w:pPr>
        <w:ind w:left="3580"/>
        <w:spacing w:after="0"/>
        <w:rPr>
          <w:sz w:val="20"/>
          <w:szCs w:val="20"/>
          <w:color w:val="auto"/>
        </w:rPr>
      </w:pPr>
      <w:r>
        <w:rPr>
          <w:rFonts w:ascii="Courier New" w:cs="Courier New" w:eastAsia="Courier New" w:hAnsi="Courier New"/>
          <w:sz w:val="18"/>
          <w:szCs w:val="18"/>
          <w:color w:val="auto"/>
        </w:rPr>
        <w:t>Title: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93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17, 2002 and filed with the SEC on February 5,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56418H100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
      <w:numFmt w:val="bullet"/>
      <w:start w:val="1"/>
    </w:lvl>
    <w:lvl w:ilvl="1">
      <w:lvlJc w:val="left"/>
      <w:lvlText w:val="%2."/>
      <w:numFmt w:val="decimal"/>
      <w:start w:val="5"/>
    </w:lvl>
  </w:abstractNum>
  <w:abstractNum w:abstractNumId="4">
    <w:nsid w:val="216231B"/>
    <w:multiLevelType w:val="hybridMultilevel"/>
    <w:lvl w:ilvl="0">
      <w:lvlJc w:val="left"/>
      <w:lvlText w:val="-"/>
      <w:numFmt w:val="bullet"/>
      <w:start w:val="1"/>
    </w:lvl>
    <w:lvl w:ilvl="1">
      <w:lvlJc w:val="left"/>
      <w:lvlText w:val="%2."/>
      <w:numFmt w:val="decimal"/>
      <w:start w:val="8"/>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8"/>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2019-12-20T00:06:45Z</dcterms:created>
  <dcterms:modified xsi:type="dcterms:W3CDTF">2019-12-20T00:06:45Z</dcterms:modified>
</cp:coreProperties>
</file>