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MONDANO DONALD O</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40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MANPOWERGROUP INC.</w:t>
            </w:r>
          </w:p>
        </w:tc>
        <w:tc>
          <w:tcPr>
            <w:tcW w:w="14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0000FF"/>
              </w:rPr>
              <w:t>100 MANPOWER PLACE</w:t>
            </w:r>
          </w:p>
        </w:tc>
        <w:tc>
          <w:tcPr>
            <w:tcW w:w="14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MILWAUKEE</w:t>
            </w:r>
          </w:p>
        </w:tc>
        <w:tc>
          <w:tcPr>
            <w:tcW w:w="1100" w:type="dxa"/>
            <w:vAlign w:val="bottom"/>
          </w:tcPr>
          <w:p>
            <w:pPr>
              <w:ind w:left="100"/>
              <w:spacing w:after="0"/>
              <w:rPr>
                <w:sz w:val="20"/>
                <w:szCs w:val="20"/>
                <w:color w:val="auto"/>
              </w:rPr>
            </w:pPr>
            <w:r>
              <w:rPr>
                <w:rFonts w:ascii="Arial" w:cs="Arial" w:eastAsia="Arial" w:hAnsi="Arial"/>
                <w:sz w:val="18"/>
                <w:szCs w:val="18"/>
                <w:color w:val="0000FF"/>
              </w:rPr>
              <w:t>WI</w:t>
            </w:r>
          </w:p>
        </w:tc>
        <w:tc>
          <w:tcPr>
            <w:tcW w:w="1400" w:type="dxa"/>
            <w:vAlign w:val="bottom"/>
          </w:tcPr>
          <w:p>
            <w:pPr>
              <w:ind w:left="220"/>
              <w:spacing w:after="0"/>
              <w:rPr>
                <w:sz w:val="20"/>
                <w:szCs w:val="20"/>
                <w:color w:val="auto"/>
              </w:rPr>
            </w:pPr>
            <w:r>
              <w:rPr>
                <w:rFonts w:ascii="Arial" w:cs="Arial" w:eastAsia="Arial" w:hAnsi="Arial"/>
                <w:sz w:val="18"/>
                <w:szCs w:val="18"/>
                <w:color w:val="0000FF"/>
              </w:rPr>
              <w:t>53212</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00"/>
              <w:spacing w:after="0"/>
              <w:rPr>
                <w:sz w:val="20"/>
                <w:szCs w:val="20"/>
                <w:color w:val="auto"/>
              </w:rPr>
            </w:pPr>
            <w:r>
              <w:rPr>
                <w:rFonts w:ascii="Arial" w:cs="Arial" w:eastAsia="Arial" w:hAnsi="Arial"/>
                <w:sz w:val="14"/>
                <w:szCs w:val="14"/>
                <w:color w:val="auto"/>
              </w:rPr>
              <w:t>(State)</w:t>
            </w:r>
          </w:p>
        </w:tc>
        <w:tc>
          <w:tcPr>
            <w:tcW w:w="140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960" w:type="dxa"/>
            <w:vAlign w:val="bottom"/>
            <w:gridSpan w:val="3"/>
          </w:tcPr>
          <w:p>
            <w:pPr>
              <w:ind w:left="80"/>
              <w:spacing w:after="0"/>
              <w:rPr>
                <w:sz w:val="20"/>
                <w:szCs w:val="20"/>
                <w:color w:val="auto"/>
              </w:rPr>
            </w:pPr>
            <w:r>
              <w:rPr>
                <w:rFonts w:ascii="Arial" w:cs="Arial" w:eastAsia="Arial" w:hAnsi="Arial"/>
                <w:sz w:val="18"/>
                <w:szCs w:val="18"/>
                <w:color w:val="0000FF"/>
              </w:rPr>
              <w:t>07/25/2023</w:t>
            </w:r>
          </w:p>
        </w:tc>
        <w:tc>
          <w:tcPr>
            <w:tcW w:w="1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SVP, Global Controller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07/25/2023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81.4</w:t>
            </w:r>
            <w:r>
              <w:rPr>
                <w:rFonts w:ascii="Arial" w:cs="Arial" w:eastAsia="Arial" w:hAnsi="Arial"/>
                <w:sz w:val="22"/>
                <w:szCs w:val="22"/>
                <w:color w:val="008000"/>
                <w:w w:val="95"/>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3,440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2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$81.36 to $81.40. Upon request, the reporting person will provide to the SEC staff, the issuer, or any security holder of the issuer, full information regarding the number of shares sold at each separate price within this range.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Richard Buchband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67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(pursuant to Power of</w:t>
      </w:r>
      <w:r>
        <w:rPr>
          <w:sz w:val="20"/>
          <w:szCs w:val="20"/>
          <w:color w:val="auto"/>
        </w:rPr>
        <w:tab/>
      </w:r>
      <w:r>
        <w:rPr>
          <w:rFonts w:ascii="Arial" w:cs="Arial" w:eastAsia="Arial" w:hAnsi="Arial"/>
          <w:sz w:val="15"/>
          <w:szCs w:val="15"/>
          <w:color w:val="0000FF"/>
        </w:rPr>
        <w:t>07/26/2023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Attorney 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165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522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6826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2023-07-26T15:45:03Z</dcterms:created>
  <dcterms:modified xsi:type="dcterms:W3CDTF">2023-07-26T15:45:03Z</dcterms:modified>
</cp:coreProperties>
</file>