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139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13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76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VAN HANDEL MICHAEL J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30,041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87,042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14,132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69.57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72,910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150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9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11,702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125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9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9,770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89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9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6,920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in settlement of performance share units (which were not derivative securities received under the Company's 2011 equity incentive plans), exempt under Rule 16b-3.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December 31, 2014 in settlement of performance share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December 31,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15, 2015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2014 at an average price of $75.49.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13, 2016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11, 2017 and will be settled in shares of ManpowerGroup common stock on a 1 for 1 basis upon vesting.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01/02/2015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7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2019-12-24T02:43:06Z</dcterms:created>
  <dcterms:modified xsi:type="dcterms:W3CDTF">2019-12-24T02:43:06Z</dcterms:modified>
</cp:coreProperties>
</file>