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280" w:type="dxa"/>
            <w:vAlign w:val="bottom"/>
            <w:gridSpan w:val="5"/>
          </w:tcPr>
          <w:p>
            <w:pPr>
              <w:spacing w:after="0"/>
              <w:rPr>
                <w:sz w:val="20"/>
                <w:szCs w:val="20"/>
                <w:color w:val="auto"/>
              </w:rPr>
            </w:pPr>
            <w:r>
              <w:rPr>
                <w:rFonts w:ascii="Arial" w:cs="Arial" w:eastAsia="Arial" w:hAnsi="Arial"/>
                <w:sz w:val="18"/>
                <w:szCs w:val="18"/>
                <w:color w:val="auto"/>
              </w:rPr>
              <w:t>SEC Form 3</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2"/>
          </w:tcPr>
          <w:p>
            <w:pPr>
              <w:ind w:left="580"/>
              <w:spacing w:after="0"/>
              <w:rPr>
                <w:sz w:val="20"/>
                <w:szCs w:val="20"/>
                <w:color w:val="auto"/>
              </w:rPr>
            </w:pPr>
            <w:r>
              <w:rPr>
                <w:rFonts w:ascii="Arial" w:cs="Arial" w:eastAsia="Arial" w:hAnsi="Arial"/>
                <w:sz w:val="24"/>
                <w:szCs w:val="24"/>
                <w:b w:val="1"/>
                <w:bCs w:val="1"/>
                <w:color w:val="auto"/>
              </w:rPr>
              <w:t>FORM 3</w:t>
            </w:r>
          </w:p>
        </w:tc>
        <w:tc>
          <w:tcPr>
            <w:tcW w:w="7080" w:type="dxa"/>
            <w:vAlign w:val="bottom"/>
            <w:gridSpan w:val="7"/>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20" w:type="dxa"/>
            <w:vAlign w:val="bottom"/>
            <w:gridSpan w:val="4"/>
            <w:vMerge w:val="restart"/>
          </w:tcPr>
          <w:p>
            <w:pPr>
              <w:jc w:val="center"/>
              <w:ind w:right="2560"/>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5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3"/>
            <w:vMerge w:val="restart"/>
          </w:tcPr>
          <w:p>
            <w:pPr>
              <w:ind w:left="38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00" w:type="dxa"/>
            <w:vAlign w:val="bottom"/>
            <w:gridSpan w:val="6"/>
            <w:vMerge w:val="restart"/>
          </w:tcPr>
          <w:p>
            <w:pPr>
              <w:jc w:val="center"/>
              <w:ind w:right="580"/>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32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50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20" w:type="dxa"/>
            <w:vAlign w:val="bottom"/>
            <w:gridSpan w:val="4"/>
            <w:vMerge w:val="restart"/>
          </w:tcPr>
          <w:p>
            <w:pPr>
              <w:jc w:val="center"/>
              <w:ind w:right="2560"/>
              <w:spacing w:after="0"/>
              <w:rPr>
                <w:sz w:val="20"/>
                <w:szCs w:val="20"/>
                <w:color w:val="auto"/>
              </w:rPr>
            </w:pPr>
            <w:r>
              <w:rPr>
                <w:rFonts w:ascii="Arial" w:cs="Arial" w:eastAsia="Arial" w:hAnsi="Arial"/>
                <w:sz w:val="22"/>
                <w:szCs w:val="22"/>
                <w:b w:val="1"/>
                <w:bCs w:val="1"/>
                <w:color w:val="auto"/>
                <w:w w:val="96"/>
              </w:rPr>
              <w:t>SECURITIES</w:t>
            </w:r>
          </w:p>
        </w:tc>
        <w:tc>
          <w:tcPr>
            <w:tcW w:w="40" w:type="dxa"/>
            <w:vAlign w:val="bottom"/>
          </w:tcPr>
          <w:p>
            <w:pPr>
              <w:spacing w:after="0"/>
              <w:rPr>
                <w:sz w:val="16"/>
                <w:szCs w:val="16"/>
                <w:color w:val="auto"/>
              </w:rPr>
            </w:pPr>
          </w:p>
        </w:tc>
        <w:tc>
          <w:tcPr>
            <w:tcW w:w="21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960" w:type="dxa"/>
            <w:vAlign w:val="bottom"/>
            <w:gridSpan w:val="5"/>
            <w:vMerge w:val="restart"/>
          </w:tcPr>
          <w:p>
            <w:pPr>
              <w:jc w:val="center"/>
              <w:ind w:right="1120"/>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60" w:type="dxa"/>
            <w:vAlign w:val="bottom"/>
            <w:gridSpan w:val="5"/>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960" w:type="dxa"/>
            <w:vAlign w:val="bottom"/>
            <w:gridSpan w:val="5"/>
            <w:vMerge w:val="continue"/>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gridSpan w:val="5"/>
          </w:tcPr>
          <w:p>
            <w:pPr>
              <w:jc w:val="center"/>
              <w:ind w:right="1120"/>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18"/>
                <w:szCs w:val="18"/>
                <w:color w:val="auto"/>
              </w:rPr>
            </w:pPr>
          </w:p>
        </w:tc>
        <w:tc>
          <w:tcPr>
            <w:tcW w:w="5960" w:type="dxa"/>
            <w:vAlign w:val="bottom"/>
            <w:gridSpan w:val="5"/>
          </w:tcPr>
          <w:p>
            <w:pPr>
              <w:ind w:left="160"/>
              <w:spacing w:after="0"/>
              <w:rPr>
                <w:sz w:val="20"/>
                <w:szCs w:val="20"/>
                <w:color w:val="auto"/>
              </w:rPr>
            </w:pPr>
            <w:r>
              <w:rPr>
                <w:rFonts w:ascii="Arial" w:cs="Arial" w:eastAsia="Arial" w:hAnsi="Arial"/>
                <w:sz w:val="14"/>
                <w:szCs w:val="14"/>
                <w:color w:val="auto"/>
              </w:rPr>
              <w:t xml:space="preserve">2. Date of Event Requiring  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2"/>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DOWNE WILLIAM</w:t>
              </w:r>
            </w:hyperlink>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Statement</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8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40" w:type="dxa"/>
            <w:vAlign w:val="bottom"/>
            <w:vMerge w:val="restart"/>
          </w:tcPr>
          <w:p>
            <w:pPr>
              <w:ind w:left="160"/>
              <w:spacing w:after="0" w:line="136" w:lineRule="exact"/>
              <w:rPr>
                <w:sz w:val="20"/>
                <w:szCs w:val="20"/>
                <w:color w:val="auto"/>
              </w:rPr>
            </w:pPr>
            <w:r>
              <w:rPr>
                <w:rFonts w:ascii="Arial" w:cs="Arial" w:eastAsia="Arial" w:hAnsi="Arial"/>
                <w:sz w:val="14"/>
                <w:szCs w:val="14"/>
                <w:color w:val="auto"/>
              </w:rPr>
              <w:t>(Month/Day/Year)</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80" w:type="dxa"/>
            <w:vAlign w:val="bottom"/>
            <w:tcBorders>
              <w:bottom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780" w:type="dxa"/>
            <w:vAlign w:val="bottom"/>
            <w:tcBorders>
              <w:top w:val="single" w:sz="8" w:color="0000EE"/>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440" w:type="dxa"/>
            <w:vAlign w:val="bottom"/>
          </w:tcPr>
          <w:p>
            <w:pPr>
              <w:ind w:left="160"/>
              <w:spacing w:after="0" w:line="170" w:lineRule="exact"/>
              <w:rPr>
                <w:sz w:val="20"/>
                <w:szCs w:val="20"/>
                <w:color w:val="auto"/>
              </w:rPr>
            </w:pPr>
            <w:r>
              <w:rPr>
                <w:rFonts w:ascii="Arial" w:cs="Arial" w:eastAsia="Arial" w:hAnsi="Arial"/>
                <w:sz w:val="18"/>
                <w:szCs w:val="18"/>
                <w:color w:val="0000FF"/>
              </w:rPr>
              <w:t>05/03/2011</w:t>
            </w:r>
          </w:p>
        </w:tc>
        <w:tc>
          <w:tcPr>
            <w:tcW w:w="3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1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-1409700</wp:posOffset>
            </wp:positionV>
            <wp:extent cx="7378700" cy="4630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78700" cy="4630420"/>
                    </a:xfrm>
                    <a:prstGeom prst="rect">
                      <a:avLst/>
                    </a:prstGeom>
                    <a:noFill/>
                  </pic:spPr>
                </pic:pic>
              </a:graphicData>
            </a:graphic>
          </wp:anchor>
        </w:drawing>
      </w:r>
    </w:p>
    <w:p>
      <w:pPr>
        <w:sectPr>
          <w:pgSz w:w="11900" w:h="16838" w:orient="portrait"/>
          <w:cols w:equalWidth="0" w:num="1">
            <w:col w:w="11620"/>
          </w:cols>
          <w:pgMar w:left="140" w:top="140" w:right="139" w:bottom="1440" w:gutter="0" w:footer="0" w:header="0"/>
        </w:sectPr>
      </w:pP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00" w:type="dxa"/>
            <w:vAlign w:val="bottom"/>
          </w:tcPr>
          <w:p>
            <w:pPr>
              <w:ind w:left="340"/>
              <w:spacing w:after="0"/>
              <w:rPr>
                <w:sz w:val="20"/>
                <w:szCs w:val="20"/>
                <w:color w:val="auto"/>
              </w:rPr>
            </w:pPr>
            <w:r>
              <w:rPr>
                <w:rFonts w:ascii="Arial" w:cs="Arial" w:eastAsia="Arial" w:hAnsi="Arial"/>
                <w:sz w:val="14"/>
                <w:szCs w:val="14"/>
                <w:color w:val="auto"/>
              </w:rPr>
              <w:t>(First)</w:t>
            </w:r>
          </w:p>
        </w:tc>
        <w:tc>
          <w:tcPr>
            <w:tcW w:w="1220" w:type="dxa"/>
            <w:vAlign w:val="bottom"/>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8"/>
              </w:rPr>
              <w:t>100 MANPOWER PLACE</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MILWAUKEE WI</w:t>
            </w:r>
          </w:p>
        </w:tc>
        <w:tc>
          <w:tcPr>
            <w:tcW w:w="1220" w:type="dxa"/>
            <w:vAlign w:val="bottom"/>
          </w:tcPr>
          <w:p>
            <w:pPr>
              <w:ind w:left="160"/>
              <w:spacing w:after="0"/>
              <w:rPr>
                <w:sz w:val="20"/>
                <w:szCs w:val="20"/>
                <w:color w:val="auto"/>
              </w:rPr>
            </w:pPr>
            <w:r>
              <w:rPr>
                <w:rFonts w:ascii="Arial" w:cs="Arial" w:eastAsia="Arial" w:hAnsi="Arial"/>
                <w:sz w:val="18"/>
                <w:szCs w:val="18"/>
                <w:color w:val="0000FF"/>
              </w:rPr>
              <w:t>53212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00" w:type="dxa"/>
            <w:vAlign w:val="bottom"/>
          </w:tcPr>
          <w:p>
            <w:pPr>
              <w:ind w:left="340"/>
              <w:spacing w:after="0"/>
              <w:rPr>
                <w:sz w:val="20"/>
                <w:szCs w:val="20"/>
                <w:color w:val="auto"/>
              </w:rPr>
            </w:pPr>
            <w:r>
              <w:rPr>
                <w:rFonts w:ascii="Arial" w:cs="Arial" w:eastAsia="Arial" w:hAnsi="Arial"/>
                <w:sz w:val="14"/>
                <w:szCs w:val="14"/>
                <w:color w:val="auto"/>
              </w:rPr>
              <w:t>(State)</w:t>
            </w:r>
          </w:p>
        </w:tc>
        <w:tc>
          <w:tcPr>
            <w:tcW w:w="1220" w:type="dxa"/>
            <w:vAlign w:val="bottom"/>
          </w:tcPr>
          <w:p>
            <w:pPr>
              <w:ind w:left="14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 w:right="220" w:firstLine="1"/>
        <w:spacing w:after="0" w:line="231" w:lineRule="auto"/>
        <w:tabs>
          <w:tab w:leader="none" w:pos="15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199"/>
        <w:spacing w:after="0"/>
        <w:tabs>
          <w:tab w:leader="none" w:pos="539" w:val="left"/>
          <w:tab w:leader="none" w:pos="2199"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59"/>
        <w:spacing w:after="0"/>
        <w:tabs>
          <w:tab w:leader="none" w:pos="2199"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9" w:right="540" w:hanging="9"/>
        <w:spacing w:after="0" w:line="231"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9" w:right="420" w:hanging="9"/>
        <w:spacing w:after="0" w:line="231"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9" w:hanging="316"/>
        <w:spacing w:after="0"/>
        <w:tabs>
          <w:tab w:leader="none" w:pos="489"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9" w:right="66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3">
            <w:col w:w="4561" w:space="720"/>
            <w:col w:w="3059" w:space="411"/>
            <w:col w:w="2869"/>
          </w:cols>
          <w:pgMar w:left="140" w:top="140" w:right="1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700" w:type="dxa"/>
            <w:vAlign w:val="bottom"/>
          </w:tcPr>
          <w:p>
            <w:pPr>
              <w:ind w:left="1680"/>
              <w:spacing w:after="0"/>
              <w:rPr>
                <w:sz w:val="20"/>
                <w:szCs w:val="20"/>
                <w:color w:val="auto"/>
              </w:rPr>
            </w:pPr>
            <w:r>
              <w:rPr>
                <w:rFonts w:ascii="Arial" w:cs="Arial" w:eastAsia="Arial" w:hAnsi="Arial"/>
                <w:sz w:val="14"/>
                <w:szCs w:val="14"/>
                <w:b w:val="1"/>
                <w:bCs w:val="1"/>
                <w:color w:val="auto"/>
              </w:rPr>
              <w:t>2. Amount of Securities</w:t>
            </w: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tcPr>
          <w:p>
            <w:pPr>
              <w:ind w:left="14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00" w:type="dxa"/>
            <w:vAlign w:val="bottom"/>
          </w:tcPr>
          <w:p>
            <w:pPr>
              <w:ind w:left="168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8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8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80" w:type="dxa"/>
            <w:vAlign w:val="bottom"/>
            <w:tcBorders>
              <w:bottom w:val="single" w:sz="8" w:color="2C2C2C"/>
            </w:tcBorders>
          </w:tcPr>
          <w:p>
            <w:pPr>
              <w:spacing w:after="0"/>
              <w:rPr>
                <w:sz w:val="5"/>
                <w:szCs w:val="5"/>
                <w:color w:val="auto"/>
              </w:rPr>
            </w:pPr>
          </w:p>
        </w:tc>
        <w:tc>
          <w:tcPr>
            <w:tcW w:w="37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60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160" w:type="dxa"/>
            <w:vAlign w:val="bottom"/>
          </w:tcPr>
          <w:p>
            <w:pPr>
              <w:ind w:left="60"/>
              <w:spacing w:after="0"/>
              <w:rPr>
                <w:sz w:val="20"/>
                <w:szCs w:val="20"/>
                <w:color w:val="auto"/>
              </w:rPr>
            </w:pPr>
            <w:r>
              <w:rPr>
                <w:rFonts w:ascii="Arial" w:cs="Arial" w:eastAsia="Arial" w:hAnsi="Arial"/>
                <w:sz w:val="14"/>
                <w:szCs w:val="14"/>
                <w:b w:val="1"/>
                <w:bCs w:val="1"/>
                <w:color w:val="auto"/>
                <w:w w:val="95"/>
              </w:rPr>
              <w:t>3. Title and Amount of Securities</w:t>
            </w:r>
          </w:p>
        </w:tc>
        <w:tc>
          <w:tcPr>
            <w:tcW w:w="6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2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 or</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2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Indirect (I)</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(Instr. 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Pr>
          <w:p>
            <w:pPr>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16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1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64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Kenneth C. Hunt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340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05/05/2011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8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8755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40"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8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Kenneth C. Hunt, signing singly, his true and lawful attorney-in-fact to:</w:t>
      </w:r>
    </w:p>
    <w:p>
      <w:pPr>
        <w:spacing w:after="0" w:line="157" w:lineRule="exact"/>
        <w:rPr>
          <w:sz w:val="20"/>
          <w:szCs w:val="20"/>
          <w:color w:val="auto"/>
        </w:rPr>
      </w:pPr>
    </w:p>
    <w:p>
      <w:pPr>
        <w:ind w:left="1640" w:right="220" w:hanging="749"/>
        <w:spacing w:after="0" w:line="277"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11th day of April, 2011.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212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212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Downe</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518494" TargetMode="External"/><Relationship Id="rId9"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2019-12-18T01:32:06Z</dcterms:created>
  <dcterms:modified xsi:type="dcterms:W3CDTF">2019-12-18T01:32:06Z</dcterms:modified>
</cp:coreProperties>
</file>