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STEVENSON DENNIS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LITTLE TUFTON HOUSE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10/28/2003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3 DEAN TRENCH STREET</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w w:val="99"/>
              </w:rPr>
              <w:t>LONDON U.K.  X0</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SW1P 3HB</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3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r>
              <w:rPr>
                <w:rFonts w:ascii="Arial" w:cs="Arial" w:eastAsia="Arial" w:hAnsi="Arial"/>
                <w:sz w:val="22"/>
                <w:szCs w:val="22"/>
                <w:color w:val="008000"/>
                <w:vertAlign w:val="superscript"/>
              </w:rPr>
              <w:t>(1)</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10/28/2003</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20"/>
              <w:spacing w:after="0" w:line="281"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0000FF"/>
                <w:w w:val="91"/>
              </w:rPr>
              <w:t>10/28/2003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$44.49 is the closing price on the New York Stock Exchange on October 27, 2003,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10/29/2003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POWER OF ATTORNEY</w:t>
      </w:r>
    </w:p>
    <w:p>
      <w:pPr>
        <w:jc w:val="center"/>
        <w:ind w:right="-1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186"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his true and lawful attorney-in-fact to:</w:t>
      </w:r>
    </w:p>
    <w:p>
      <w:pPr>
        <w:spacing w:after="0" w:line="186" w:lineRule="exact"/>
        <w:rPr>
          <w:sz w:val="20"/>
          <w:szCs w:val="20"/>
          <w:color w:val="auto"/>
        </w:rPr>
      </w:pPr>
    </w:p>
    <w:p>
      <w:pPr>
        <w:ind w:left="1140" w:right="540" w:hanging="484"/>
        <w:spacing w:after="0" w:line="232" w:lineRule="auto"/>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186" w:lineRule="exact"/>
        <w:rPr>
          <w:rFonts w:ascii="Arial" w:cs="Arial" w:eastAsia="Arial" w:hAnsi="Arial"/>
          <w:sz w:val="22"/>
          <w:szCs w:val="22"/>
          <w:color w:val="auto"/>
        </w:rPr>
      </w:pPr>
    </w:p>
    <w:p>
      <w:pPr>
        <w:ind w:left="980" w:right="80" w:hanging="324"/>
        <w:spacing w:after="0" w:line="232"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159" w:lineRule="exact"/>
        <w:rPr>
          <w:rFonts w:ascii="Arial" w:cs="Arial" w:eastAsia="Arial" w:hAnsi="Arial"/>
          <w:sz w:val="22"/>
          <w:szCs w:val="22"/>
          <w:color w:val="auto"/>
        </w:rPr>
      </w:pPr>
    </w:p>
    <w:p>
      <w:pPr>
        <w:ind w:left="980" w:right="220" w:hanging="324"/>
        <w:spacing w:after="0" w:line="223"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59" w:lineRule="exact"/>
        <w:rPr>
          <w:rFonts w:ascii="Arial" w:cs="Arial" w:eastAsia="Arial" w:hAnsi="Arial"/>
          <w:sz w:val="22"/>
          <w:szCs w:val="22"/>
          <w:color w:val="auto"/>
        </w:rPr>
      </w:pPr>
    </w:p>
    <w:p>
      <w:pPr>
        <w:ind w:left="980" w:right="40" w:hanging="324"/>
        <w:spacing w:after="0" w:line="257" w:lineRule="auto"/>
        <w:tabs>
          <w:tab w:leader="none" w:pos="9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 er of attorney and shall not be affected by subsequent disability or incapacity of the undersigned.</w:t>
      </w:r>
    </w:p>
    <w:p>
      <w:pPr>
        <w:spacing w:after="0" w:line="185" w:lineRule="exact"/>
        <w:rPr>
          <w:sz w:val="20"/>
          <w:szCs w:val="20"/>
          <w:color w:val="auto"/>
        </w:rPr>
      </w:pPr>
    </w:p>
    <w:p>
      <w:pPr>
        <w:ind w:right="800" w:firstLine="648"/>
        <w:spacing w:after="0" w:line="232" w:lineRule="auto"/>
        <w:rPr>
          <w:sz w:val="20"/>
          <w:szCs w:val="20"/>
          <w:color w:val="auto"/>
        </w:rPr>
      </w:pPr>
      <w:r>
        <w:rPr>
          <w:rFonts w:ascii="Arial" w:cs="Arial" w:eastAsia="Arial" w:hAnsi="Arial"/>
          <w:sz w:val="22"/>
          <w:szCs w:val="22"/>
          <w:color w:val="auto"/>
        </w:rPr>
        <w:t>IN WITNESS WHEREOF, the undersigned has caused this Power of Attorney to be executed as of this 13th day of December, 2002.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Dennis Stevenson</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Dennis Stevenson</w:t>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58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2019-12-16T07:34:45Z</dcterms:created>
  <dcterms:modified xsi:type="dcterms:W3CDTF">2019-12-16T07:34:45Z</dcterms:modified>
</cp:coreProperties>
</file>